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55" w:rsidRPr="00E75655" w:rsidRDefault="002D277E" w:rsidP="00E75655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-33020</wp:posOffset>
            </wp:positionV>
            <wp:extent cx="1152525" cy="1190625"/>
            <wp:effectExtent l="19050" t="0" r="9525" b="0"/>
            <wp:wrapNone/>
            <wp:docPr id="3" name="Image 3" descr="http://www.petanque.fr/coqrel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tanque.fr/coqrelief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308"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5394325</wp:posOffset>
            </wp:positionH>
            <wp:positionV relativeFrom="paragraph">
              <wp:posOffset>24130</wp:posOffset>
            </wp:positionV>
            <wp:extent cx="1132840" cy="1117600"/>
            <wp:effectExtent l="19050" t="19050" r="10160" b="2540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1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655" w:rsidRPr="00E75655">
        <w:rPr>
          <w:rFonts w:asciiTheme="minorHAnsi" w:hAnsiTheme="minorHAnsi"/>
          <w:b/>
          <w:sz w:val="36"/>
          <w:szCs w:val="36"/>
        </w:rPr>
        <w:t>FEDERATION FRANCAISE DE PETANQUE</w:t>
      </w:r>
    </w:p>
    <w:p w:rsidR="00E75655" w:rsidRPr="00E75655" w:rsidRDefault="00E75655" w:rsidP="00E75655">
      <w:pPr>
        <w:jc w:val="center"/>
        <w:rPr>
          <w:rFonts w:asciiTheme="minorHAnsi" w:hAnsiTheme="minorHAnsi"/>
          <w:b/>
          <w:sz w:val="36"/>
          <w:szCs w:val="36"/>
        </w:rPr>
      </w:pPr>
      <w:r w:rsidRPr="00E75655">
        <w:rPr>
          <w:rFonts w:asciiTheme="minorHAnsi" w:hAnsiTheme="minorHAnsi"/>
          <w:b/>
          <w:sz w:val="36"/>
          <w:szCs w:val="36"/>
        </w:rPr>
        <w:t>ET JEU PROVENCAL</w:t>
      </w:r>
    </w:p>
    <w:p w:rsidR="00E75655" w:rsidRDefault="00E75655" w:rsidP="00E75655">
      <w:pPr>
        <w:jc w:val="center"/>
        <w:rPr>
          <w:rFonts w:asciiTheme="minorHAnsi" w:hAnsiTheme="minorHAnsi"/>
          <w:b/>
          <w:sz w:val="32"/>
          <w:szCs w:val="32"/>
        </w:rPr>
      </w:pPr>
    </w:p>
    <w:p w:rsidR="00F23354" w:rsidRDefault="00F23354" w:rsidP="00E75655">
      <w:pPr>
        <w:jc w:val="center"/>
        <w:rPr>
          <w:rFonts w:asciiTheme="minorHAnsi" w:hAnsiTheme="minorHAnsi"/>
          <w:b/>
          <w:sz w:val="32"/>
          <w:szCs w:val="32"/>
        </w:rPr>
      </w:pPr>
    </w:p>
    <w:p w:rsidR="00FC0373" w:rsidRDefault="00FC0373" w:rsidP="00FC0373">
      <w:pPr>
        <w:ind w:left="-567"/>
        <w:jc w:val="center"/>
        <w:rPr>
          <w:rFonts w:asciiTheme="minorHAnsi" w:hAnsiTheme="minorHAnsi"/>
          <w:b/>
          <w:sz w:val="32"/>
          <w:szCs w:val="32"/>
        </w:rPr>
      </w:pPr>
    </w:p>
    <w:p w:rsidR="00F23354" w:rsidRDefault="00F23354" w:rsidP="00E75655">
      <w:pPr>
        <w:jc w:val="center"/>
        <w:rPr>
          <w:rFonts w:asciiTheme="minorHAnsi" w:hAnsiTheme="minorHAnsi"/>
          <w:b/>
          <w:sz w:val="32"/>
          <w:szCs w:val="32"/>
        </w:rPr>
      </w:pPr>
    </w:p>
    <w:p w:rsidR="00F23354" w:rsidRDefault="00FC0373" w:rsidP="00FC0373">
      <w:pPr>
        <w:ind w:left="-567"/>
        <w:rPr>
          <w:rFonts w:asciiTheme="minorHAnsi" w:hAnsiTheme="minorHAnsi"/>
          <w:b/>
          <w:sz w:val="32"/>
          <w:szCs w:val="32"/>
        </w:rPr>
      </w:pPr>
      <w:r w:rsidRPr="00FC0373">
        <w:rPr>
          <w:rFonts w:asciiTheme="minorHAnsi" w:hAnsiTheme="minorHAnsi"/>
          <w:b/>
          <w:i/>
          <w:color w:val="0070C0"/>
          <w:sz w:val="32"/>
          <w:szCs w:val="32"/>
        </w:rPr>
        <w:t>LIGUE DU CENTRE</w:t>
      </w:r>
      <w:r w:rsidRPr="003C4C19">
        <w:rPr>
          <w:b/>
          <w:i/>
          <w:color w:val="0070C0"/>
          <w:sz w:val="32"/>
          <w:szCs w:val="32"/>
        </w:rPr>
        <w:t xml:space="preserve">                                      </w:t>
      </w:r>
      <w:r>
        <w:rPr>
          <w:b/>
          <w:i/>
          <w:color w:val="0070C0"/>
          <w:sz w:val="32"/>
          <w:szCs w:val="32"/>
        </w:rPr>
        <w:t xml:space="preserve">                             </w:t>
      </w:r>
      <w:r w:rsidRPr="00FC0373">
        <w:rPr>
          <w:rFonts w:asciiTheme="minorHAnsi" w:hAnsiTheme="minorHAnsi"/>
          <w:b/>
          <w:i/>
          <w:color w:val="0070C0"/>
          <w:sz w:val="32"/>
          <w:szCs w:val="32"/>
        </w:rPr>
        <w:t>COMITE DU CHER</w:t>
      </w:r>
      <w:r>
        <w:rPr>
          <w:b/>
          <w:i/>
          <w:color w:val="0070C0"/>
          <w:sz w:val="32"/>
          <w:szCs w:val="32"/>
        </w:rPr>
        <w:t xml:space="preserve">                    </w:t>
      </w:r>
      <w:r w:rsidRPr="003C4C19">
        <w:rPr>
          <w:b/>
          <w:i/>
          <w:color w:val="0070C0"/>
          <w:sz w:val="32"/>
          <w:szCs w:val="32"/>
        </w:rPr>
        <w:t xml:space="preserve">    </w:t>
      </w:r>
    </w:p>
    <w:p w:rsidR="00F23354" w:rsidRDefault="00FC0373" w:rsidP="00FC0373">
      <w:pPr>
        <w:ind w:left="-567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7620</wp:posOffset>
            </wp:positionV>
            <wp:extent cx="816610" cy="942975"/>
            <wp:effectExtent l="19050" t="0" r="2540" b="0"/>
            <wp:wrapNone/>
            <wp:docPr id="4" name="Image 4" descr="Logo Lig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igue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7620</wp:posOffset>
            </wp:positionV>
            <wp:extent cx="857250" cy="100012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354" w:rsidRDefault="00F23354" w:rsidP="00E75655">
      <w:pPr>
        <w:jc w:val="center"/>
        <w:rPr>
          <w:rFonts w:asciiTheme="minorHAnsi" w:hAnsiTheme="minorHAnsi"/>
          <w:b/>
          <w:sz w:val="32"/>
          <w:szCs w:val="32"/>
        </w:rPr>
      </w:pPr>
    </w:p>
    <w:p w:rsidR="00F23354" w:rsidRDefault="00F23354" w:rsidP="00E75655">
      <w:pPr>
        <w:jc w:val="center"/>
        <w:rPr>
          <w:rFonts w:asciiTheme="minorHAnsi" w:hAnsiTheme="minorHAnsi"/>
          <w:b/>
          <w:sz w:val="32"/>
          <w:szCs w:val="32"/>
        </w:rPr>
      </w:pPr>
    </w:p>
    <w:p w:rsidR="00944862" w:rsidRDefault="00944862" w:rsidP="00E75655">
      <w:pPr>
        <w:jc w:val="center"/>
        <w:rPr>
          <w:rFonts w:asciiTheme="minorHAnsi" w:hAnsiTheme="minorHAnsi"/>
          <w:b/>
          <w:sz w:val="32"/>
          <w:szCs w:val="32"/>
        </w:rPr>
      </w:pPr>
    </w:p>
    <w:p w:rsidR="00E75655" w:rsidRDefault="00E75655" w:rsidP="00E75655">
      <w:pPr>
        <w:jc w:val="center"/>
        <w:rPr>
          <w:b/>
          <w:i/>
          <w:sz w:val="32"/>
          <w:szCs w:val="32"/>
        </w:rPr>
      </w:pPr>
    </w:p>
    <w:p w:rsidR="00E75655" w:rsidRPr="00E75655" w:rsidRDefault="00FC0373" w:rsidP="00FC037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</w:t>
      </w:r>
      <w:r w:rsidR="00E75655" w:rsidRPr="00E75655">
        <w:rPr>
          <w:b/>
          <w:i/>
          <w:sz w:val="36"/>
          <w:szCs w:val="36"/>
        </w:rPr>
        <w:t>REGLEMENT COUPE DU CHER</w:t>
      </w:r>
    </w:p>
    <w:p w:rsidR="00944862" w:rsidRDefault="00944862" w:rsidP="00E75655">
      <w:pPr>
        <w:jc w:val="center"/>
        <w:rPr>
          <w:sz w:val="36"/>
          <w:szCs w:val="36"/>
        </w:rPr>
      </w:pPr>
    </w:p>
    <w:p w:rsidR="00FC0373" w:rsidRPr="00E75655" w:rsidRDefault="00FC0373" w:rsidP="00E75655">
      <w:pPr>
        <w:jc w:val="center"/>
        <w:rPr>
          <w:sz w:val="36"/>
          <w:szCs w:val="36"/>
        </w:rPr>
      </w:pPr>
    </w:p>
    <w:p w:rsidR="00E75655" w:rsidRDefault="00E75655" w:rsidP="00E75655">
      <w:pPr>
        <w:ind w:left="-567"/>
        <w:jc w:val="both"/>
        <w:rPr>
          <w:sz w:val="26"/>
          <w:szCs w:val="26"/>
        </w:rPr>
      </w:pPr>
      <w:r w:rsidRPr="00462319">
        <w:rPr>
          <w:b/>
          <w:sz w:val="28"/>
          <w:szCs w:val="28"/>
        </w:rPr>
        <w:t>Article 1</w:t>
      </w:r>
      <w:r w:rsidRPr="00462319">
        <w:rPr>
          <w:b/>
          <w:sz w:val="26"/>
          <w:szCs w:val="26"/>
        </w:rPr>
        <w:t> :</w:t>
      </w:r>
      <w:r w:rsidRPr="00462319">
        <w:rPr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La Coupe"/>
        </w:smartTagPr>
        <w:r w:rsidRPr="00462319">
          <w:rPr>
            <w:sz w:val="26"/>
            <w:szCs w:val="26"/>
          </w:rPr>
          <w:t>La Coupe</w:t>
        </w:r>
      </w:smartTag>
      <w:r w:rsidRPr="00462319">
        <w:rPr>
          <w:sz w:val="26"/>
          <w:szCs w:val="26"/>
        </w:rPr>
        <w:t xml:space="preserve"> du Cher est réservée aux clubs éliminés au 1</w:t>
      </w:r>
      <w:r w:rsidRPr="00462319">
        <w:rPr>
          <w:sz w:val="26"/>
          <w:szCs w:val="26"/>
          <w:vertAlign w:val="superscript"/>
        </w:rPr>
        <w:t>er</w:t>
      </w:r>
      <w:r w:rsidRPr="00462319">
        <w:rPr>
          <w:sz w:val="26"/>
          <w:szCs w:val="26"/>
        </w:rPr>
        <w:t xml:space="preserve"> tour de </w:t>
      </w:r>
      <w:smartTag w:uri="urn:schemas-microsoft-com:office:smarttags" w:element="PersonName">
        <w:smartTagPr>
          <w:attr w:name="ProductID" w:val="La Coupe"/>
        </w:smartTagPr>
        <w:r w:rsidRPr="00462319">
          <w:rPr>
            <w:sz w:val="26"/>
            <w:szCs w:val="26"/>
          </w:rPr>
          <w:t>la Coupe</w:t>
        </w:r>
      </w:smartTag>
      <w:r w:rsidRPr="00462319">
        <w:rPr>
          <w:sz w:val="26"/>
          <w:szCs w:val="26"/>
        </w:rPr>
        <w:t xml:space="preserve"> de France. Cette épreuve est organisée par le Comité du Cher.</w:t>
      </w:r>
    </w:p>
    <w:p w:rsidR="00F77969" w:rsidRPr="00F77969" w:rsidRDefault="00F77969" w:rsidP="00E75655">
      <w:pPr>
        <w:ind w:left="-567"/>
        <w:jc w:val="both"/>
        <w:rPr>
          <w:sz w:val="26"/>
          <w:szCs w:val="26"/>
        </w:rPr>
      </w:pPr>
      <w:r>
        <w:rPr>
          <w:sz w:val="28"/>
          <w:szCs w:val="28"/>
        </w:rPr>
        <w:t>Un club exempt au 1</w:t>
      </w:r>
      <w:r w:rsidRPr="00F77969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tour de la Coupe de France, et perdant au 2</w:t>
      </w:r>
      <w:r w:rsidRPr="00F7796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tour, sera reversé en Coupe du Cher.</w:t>
      </w:r>
    </w:p>
    <w:p w:rsidR="00E75655" w:rsidRDefault="00E75655" w:rsidP="00E75655">
      <w:pPr>
        <w:ind w:left="-567"/>
        <w:jc w:val="both"/>
        <w:rPr>
          <w:sz w:val="26"/>
          <w:szCs w:val="26"/>
        </w:rPr>
      </w:pPr>
    </w:p>
    <w:p w:rsidR="00944862" w:rsidRPr="00462319" w:rsidRDefault="00944862" w:rsidP="00E75655">
      <w:pPr>
        <w:ind w:left="-567"/>
        <w:jc w:val="both"/>
        <w:rPr>
          <w:sz w:val="26"/>
          <w:szCs w:val="26"/>
        </w:rPr>
      </w:pPr>
    </w:p>
    <w:p w:rsidR="00E75655" w:rsidRPr="00462319" w:rsidRDefault="00E75655" w:rsidP="00E75655">
      <w:pPr>
        <w:ind w:left="-567"/>
        <w:jc w:val="both"/>
        <w:rPr>
          <w:sz w:val="26"/>
          <w:szCs w:val="26"/>
        </w:rPr>
      </w:pPr>
      <w:r w:rsidRPr="00462319">
        <w:rPr>
          <w:b/>
          <w:sz w:val="28"/>
          <w:szCs w:val="28"/>
        </w:rPr>
        <w:t>Article 2</w:t>
      </w:r>
      <w:r w:rsidRPr="00462319">
        <w:rPr>
          <w:b/>
          <w:sz w:val="26"/>
          <w:szCs w:val="26"/>
        </w:rPr>
        <w:t> :</w:t>
      </w:r>
      <w:r w:rsidRPr="00462319">
        <w:rPr>
          <w:sz w:val="26"/>
          <w:szCs w:val="26"/>
        </w:rPr>
        <w:t xml:space="preserve"> Chaque équipe est composée de 6 à 8 joueurs licenciés à </w:t>
      </w:r>
      <w:smartTag w:uri="urn:schemas-microsoft-com:office:smarttags" w:element="PersonName">
        <w:smartTagPr>
          <w:attr w:name="ProductID" w:val="la FFPJP"/>
        </w:smartTagPr>
        <w:r w:rsidRPr="00462319">
          <w:rPr>
            <w:sz w:val="26"/>
            <w:szCs w:val="26"/>
          </w:rPr>
          <w:t>la FFPJP</w:t>
        </w:r>
      </w:smartTag>
      <w:r w:rsidRPr="00462319">
        <w:rPr>
          <w:sz w:val="26"/>
          <w:szCs w:val="26"/>
        </w:rPr>
        <w:t xml:space="preserve"> dont obligatoirement une féminine. Il doit s’agir de seniors et de juniors, la féminine pouvant être junior, mais il n’y a aucune restriction quant au nombre de féminines ou de juniors, quant à la nationalité des joueurs, quant au nombre de joueurs classés. En revanche, une équipe ne peut comprendre qu’un seul muté d’un autre Comité.</w:t>
      </w:r>
    </w:p>
    <w:p w:rsidR="00E75655" w:rsidRDefault="00E75655" w:rsidP="00E75655">
      <w:pPr>
        <w:ind w:left="-567"/>
        <w:jc w:val="both"/>
        <w:rPr>
          <w:i/>
          <w:sz w:val="26"/>
          <w:szCs w:val="26"/>
        </w:rPr>
      </w:pPr>
    </w:p>
    <w:p w:rsidR="00944862" w:rsidRPr="00462319" w:rsidRDefault="00944862" w:rsidP="00E75655">
      <w:pPr>
        <w:ind w:left="-567"/>
        <w:jc w:val="both"/>
        <w:rPr>
          <w:i/>
          <w:sz w:val="26"/>
          <w:szCs w:val="26"/>
        </w:rPr>
      </w:pPr>
    </w:p>
    <w:p w:rsidR="00E75655" w:rsidRDefault="00E75655" w:rsidP="00E75655">
      <w:pPr>
        <w:ind w:left="-567"/>
        <w:jc w:val="both"/>
        <w:rPr>
          <w:sz w:val="26"/>
          <w:szCs w:val="26"/>
        </w:rPr>
      </w:pPr>
      <w:r w:rsidRPr="00462319">
        <w:rPr>
          <w:b/>
          <w:sz w:val="28"/>
          <w:szCs w:val="28"/>
        </w:rPr>
        <w:t>Article 3</w:t>
      </w:r>
      <w:r w:rsidRPr="00462319"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 xml:space="preserve">La </w:t>
      </w:r>
      <w:r w:rsidRPr="00462319">
        <w:rPr>
          <w:sz w:val="26"/>
          <w:szCs w:val="26"/>
        </w:rPr>
        <w:t xml:space="preserve">Coupe du Cher est placée sous l’autorité </w:t>
      </w:r>
      <w:r w:rsidR="00120C6E">
        <w:rPr>
          <w:sz w:val="26"/>
          <w:szCs w:val="26"/>
        </w:rPr>
        <w:t>du Responsable de la Coupe de France / Coupe du Cher</w:t>
      </w:r>
      <w:r>
        <w:rPr>
          <w:sz w:val="26"/>
          <w:szCs w:val="26"/>
        </w:rPr>
        <w:t>, qui procède notamment</w:t>
      </w:r>
      <w:r w:rsidRPr="00462319">
        <w:rPr>
          <w:sz w:val="26"/>
          <w:szCs w:val="26"/>
        </w:rPr>
        <w:t>, à la centralisation des inscriptions, des résultats, et qui effectue les tirages au sort.</w:t>
      </w:r>
    </w:p>
    <w:p w:rsidR="00944862" w:rsidRPr="00462319" w:rsidRDefault="00944862" w:rsidP="00E75655">
      <w:pPr>
        <w:ind w:left="-567"/>
        <w:jc w:val="both"/>
        <w:rPr>
          <w:sz w:val="26"/>
          <w:szCs w:val="26"/>
        </w:rPr>
      </w:pPr>
    </w:p>
    <w:p w:rsidR="00E75655" w:rsidRPr="00462319" w:rsidRDefault="00E75655" w:rsidP="00E75655">
      <w:pPr>
        <w:ind w:left="-567"/>
        <w:jc w:val="both"/>
        <w:rPr>
          <w:sz w:val="26"/>
          <w:szCs w:val="26"/>
        </w:rPr>
      </w:pPr>
    </w:p>
    <w:p w:rsidR="00E75655" w:rsidRPr="00462319" w:rsidRDefault="00E75655" w:rsidP="00E75655">
      <w:pPr>
        <w:ind w:left="-567"/>
        <w:jc w:val="both"/>
        <w:rPr>
          <w:sz w:val="26"/>
          <w:szCs w:val="26"/>
        </w:rPr>
      </w:pPr>
      <w:r w:rsidRPr="00462319">
        <w:rPr>
          <w:b/>
          <w:sz w:val="28"/>
          <w:szCs w:val="28"/>
        </w:rPr>
        <w:t>Article 4</w:t>
      </w:r>
      <w:r w:rsidRPr="00462319">
        <w:rPr>
          <w:b/>
          <w:sz w:val="26"/>
          <w:szCs w:val="26"/>
        </w:rPr>
        <w:t> :</w:t>
      </w:r>
      <w:r w:rsidRPr="00462319">
        <w:rPr>
          <w:sz w:val="26"/>
          <w:szCs w:val="26"/>
        </w:rPr>
        <w:t xml:space="preserve"> Les rencontres se dérouleront sur le terrain du club le premier nommé lors du tirage au sort, à l’exception de la finale qui aura lieu à une date et à un endroit choisi par le Comité Départemental.</w:t>
      </w:r>
    </w:p>
    <w:p w:rsidR="00E75655" w:rsidRDefault="00E75655" w:rsidP="00E75655">
      <w:pPr>
        <w:ind w:left="-567"/>
        <w:jc w:val="both"/>
        <w:rPr>
          <w:sz w:val="26"/>
          <w:szCs w:val="26"/>
        </w:rPr>
      </w:pPr>
    </w:p>
    <w:p w:rsidR="00944862" w:rsidRPr="00462319" w:rsidRDefault="00944862" w:rsidP="00E75655">
      <w:pPr>
        <w:ind w:left="-567"/>
        <w:jc w:val="both"/>
        <w:rPr>
          <w:sz w:val="26"/>
          <w:szCs w:val="26"/>
        </w:rPr>
      </w:pPr>
    </w:p>
    <w:p w:rsidR="00E75655" w:rsidRDefault="00E75655" w:rsidP="00E75655">
      <w:pPr>
        <w:ind w:left="-567"/>
        <w:jc w:val="both"/>
        <w:rPr>
          <w:sz w:val="26"/>
          <w:szCs w:val="26"/>
        </w:rPr>
      </w:pPr>
      <w:r w:rsidRPr="00462319">
        <w:rPr>
          <w:b/>
          <w:sz w:val="28"/>
          <w:szCs w:val="28"/>
        </w:rPr>
        <w:t>Article</w:t>
      </w:r>
      <w:r w:rsidR="002D277E">
        <w:rPr>
          <w:b/>
          <w:sz w:val="28"/>
          <w:szCs w:val="28"/>
        </w:rPr>
        <w:t xml:space="preserve"> </w:t>
      </w:r>
      <w:r w:rsidRPr="00462319">
        <w:rPr>
          <w:b/>
          <w:sz w:val="28"/>
          <w:szCs w:val="28"/>
        </w:rPr>
        <w:t>5</w:t>
      </w:r>
      <w:r w:rsidRPr="00462319">
        <w:rPr>
          <w:b/>
          <w:sz w:val="26"/>
          <w:szCs w:val="26"/>
        </w:rPr>
        <w:t> :</w:t>
      </w:r>
      <w:r w:rsidRPr="00462319">
        <w:rPr>
          <w:sz w:val="26"/>
          <w:szCs w:val="26"/>
        </w:rPr>
        <w:t xml:space="preserve"> Les équipes sont placées sous la direction d’un </w:t>
      </w:r>
      <w:r w:rsidR="002D277E">
        <w:rPr>
          <w:sz w:val="26"/>
          <w:szCs w:val="26"/>
        </w:rPr>
        <w:t>coach</w:t>
      </w:r>
      <w:r w:rsidRPr="00462319">
        <w:rPr>
          <w:sz w:val="26"/>
          <w:szCs w:val="26"/>
        </w:rPr>
        <w:t xml:space="preserve"> non joueur. Tous les joueurs d’une même équipe doivent être vêtus d’un haut identique avec identification du club (flocage, logo, écusson).</w:t>
      </w:r>
    </w:p>
    <w:p w:rsidR="00944862" w:rsidRPr="0061713C" w:rsidRDefault="00944862" w:rsidP="00E75655">
      <w:pPr>
        <w:ind w:left="-567"/>
        <w:jc w:val="both"/>
        <w:rPr>
          <w:sz w:val="26"/>
          <w:szCs w:val="26"/>
        </w:rPr>
      </w:pPr>
    </w:p>
    <w:p w:rsidR="00E75655" w:rsidRPr="00462319" w:rsidRDefault="00E75655" w:rsidP="00E75655">
      <w:pPr>
        <w:ind w:left="-567"/>
        <w:jc w:val="both"/>
        <w:rPr>
          <w:sz w:val="26"/>
          <w:szCs w:val="26"/>
        </w:rPr>
      </w:pPr>
    </w:p>
    <w:p w:rsidR="00E75655" w:rsidRPr="00462319" w:rsidRDefault="00E75655" w:rsidP="00E75655">
      <w:pPr>
        <w:ind w:left="-567"/>
        <w:jc w:val="both"/>
        <w:rPr>
          <w:sz w:val="26"/>
          <w:szCs w:val="26"/>
        </w:rPr>
      </w:pPr>
      <w:r w:rsidRPr="00462319">
        <w:rPr>
          <w:b/>
          <w:sz w:val="28"/>
          <w:szCs w:val="28"/>
        </w:rPr>
        <w:t>Article 6</w:t>
      </w:r>
      <w:r w:rsidRPr="00462319">
        <w:rPr>
          <w:b/>
          <w:sz w:val="26"/>
          <w:szCs w:val="26"/>
        </w:rPr>
        <w:t> :</w:t>
      </w:r>
      <w:r w:rsidRPr="00462319">
        <w:rPr>
          <w:sz w:val="26"/>
          <w:szCs w:val="26"/>
        </w:rPr>
        <w:t xml:space="preserve"> Les tirages au sort sont effectués par </w:t>
      </w:r>
      <w:r w:rsidR="00120C6E">
        <w:rPr>
          <w:sz w:val="26"/>
          <w:szCs w:val="26"/>
        </w:rPr>
        <w:t>Responsable de la Coupe de France /</w:t>
      </w:r>
      <w:r w:rsidR="00120C6E" w:rsidRPr="00120C6E">
        <w:rPr>
          <w:sz w:val="26"/>
          <w:szCs w:val="26"/>
        </w:rPr>
        <w:t xml:space="preserve"> </w:t>
      </w:r>
      <w:r w:rsidR="00120C6E">
        <w:rPr>
          <w:sz w:val="26"/>
          <w:szCs w:val="26"/>
        </w:rPr>
        <w:t>Coupe du Cher</w:t>
      </w:r>
      <w:r w:rsidRPr="00462319">
        <w:rPr>
          <w:sz w:val="26"/>
          <w:szCs w:val="26"/>
        </w:rPr>
        <w:t xml:space="preserve">. L’équipe tirée en premier reçoit et doit </w:t>
      </w:r>
      <w:r w:rsidR="002D277E">
        <w:rPr>
          <w:sz w:val="26"/>
          <w:szCs w:val="26"/>
        </w:rPr>
        <w:t xml:space="preserve">obligatoirement </w:t>
      </w:r>
      <w:r w:rsidRPr="00462319">
        <w:rPr>
          <w:sz w:val="26"/>
          <w:szCs w:val="26"/>
        </w:rPr>
        <w:t>fournir un arbitre officiel (d’un autre club</w:t>
      </w:r>
      <w:r w:rsidR="002D277E">
        <w:rPr>
          <w:sz w:val="26"/>
          <w:szCs w:val="26"/>
        </w:rPr>
        <w:t xml:space="preserve"> si possible</w:t>
      </w:r>
      <w:r w:rsidRPr="00462319">
        <w:rPr>
          <w:sz w:val="26"/>
          <w:szCs w:val="26"/>
        </w:rPr>
        <w:t>) dont elle assume les frais, à l’exception de la finale prise en charge par le Comité du Cher.</w:t>
      </w:r>
    </w:p>
    <w:p w:rsidR="00E75655" w:rsidRDefault="00E75655" w:rsidP="00E75655">
      <w:pPr>
        <w:ind w:left="-567"/>
        <w:jc w:val="both"/>
        <w:rPr>
          <w:sz w:val="26"/>
          <w:szCs w:val="26"/>
        </w:rPr>
      </w:pPr>
    </w:p>
    <w:p w:rsidR="00944862" w:rsidRPr="00462319" w:rsidRDefault="00944862" w:rsidP="00E75655">
      <w:pPr>
        <w:ind w:left="-567"/>
        <w:jc w:val="both"/>
        <w:rPr>
          <w:sz w:val="26"/>
          <w:szCs w:val="26"/>
        </w:rPr>
      </w:pPr>
    </w:p>
    <w:p w:rsidR="00E75655" w:rsidRPr="00462319" w:rsidRDefault="00E75655" w:rsidP="00E75655">
      <w:pPr>
        <w:ind w:left="-567"/>
        <w:jc w:val="both"/>
        <w:rPr>
          <w:sz w:val="26"/>
          <w:szCs w:val="26"/>
        </w:rPr>
      </w:pPr>
      <w:r w:rsidRPr="00462319">
        <w:rPr>
          <w:b/>
          <w:sz w:val="28"/>
          <w:szCs w:val="28"/>
        </w:rPr>
        <w:t>Article 7 </w:t>
      </w:r>
      <w:r w:rsidRPr="00462319">
        <w:rPr>
          <w:b/>
          <w:sz w:val="26"/>
          <w:szCs w:val="26"/>
        </w:rPr>
        <w:t>:</w:t>
      </w:r>
      <w:r w:rsidRPr="00462319">
        <w:rPr>
          <w:sz w:val="26"/>
          <w:szCs w:val="26"/>
        </w:rPr>
        <w:t xml:space="preserve"> Les rencontres se dérouleront, obligatoirement, </w:t>
      </w:r>
      <w:r w:rsidR="00205EDB">
        <w:rPr>
          <w:sz w:val="26"/>
          <w:szCs w:val="26"/>
        </w:rPr>
        <w:t xml:space="preserve">entre la date du tirage au sort et le </w:t>
      </w:r>
      <w:r w:rsidRPr="00462319">
        <w:rPr>
          <w:sz w:val="26"/>
          <w:szCs w:val="26"/>
        </w:rPr>
        <w:t xml:space="preserve"> week-end </w:t>
      </w:r>
      <w:r w:rsidR="00205EDB">
        <w:rPr>
          <w:sz w:val="26"/>
          <w:szCs w:val="26"/>
        </w:rPr>
        <w:t xml:space="preserve">butoir </w:t>
      </w:r>
      <w:r w:rsidRPr="00462319">
        <w:rPr>
          <w:sz w:val="26"/>
          <w:szCs w:val="26"/>
        </w:rPr>
        <w:t xml:space="preserve">(vendredi soir, samedi ou dimanche) aux dates définies par le calendrier du Comité du Cher. A défaut d’accord entre les deux clubs, la rencontre aura lieu le dimanche </w:t>
      </w:r>
      <w:r w:rsidR="00205EDB">
        <w:rPr>
          <w:sz w:val="26"/>
          <w:szCs w:val="26"/>
        </w:rPr>
        <w:t xml:space="preserve">butoir </w:t>
      </w:r>
      <w:r w:rsidRPr="00462319">
        <w:rPr>
          <w:sz w:val="26"/>
          <w:szCs w:val="26"/>
        </w:rPr>
        <w:t>après-midi à 14H30.</w:t>
      </w:r>
    </w:p>
    <w:p w:rsidR="00E75655" w:rsidRDefault="00E75655" w:rsidP="00E75655">
      <w:pPr>
        <w:ind w:left="-567"/>
        <w:jc w:val="both"/>
        <w:rPr>
          <w:sz w:val="26"/>
          <w:szCs w:val="26"/>
        </w:rPr>
      </w:pPr>
    </w:p>
    <w:p w:rsidR="00944862" w:rsidRPr="00462319" w:rsidRDefault="00944862" w:rsidP="00E75655">
      <w:pPr>
        <w:ind w:left="-567"/>
        <w:jc w:val="both"/>
        <w:rPr>
          <w:sz w:val="26"/>
          <w:szCs w:val="26"/>
        </w:rPr>
      </w:pPr>
    </w:p>
    <w:p w:rsidR="00E75655" w:rsidRDefault="00E75655" w:rsidP="00E75655">
      <w:pPr>
        <w:ind w:left="-567"/>
        <w:jc w:val="both"/>
        <w:rPr>
          <w:sz w:val="26"/>
          <w:szCs w:val="26"/>
        </w:rPr>
      </w:pPr>
      <w:r w:rsidRPr="00462319">
        <w:rPr>
          <w:b/>
          <w:sz w:val="28"/>
          <w:szCs w:val="28"/>
        </w:rPr>
        <w:t>Article 8</w:t>
      </w:r>
      <w:r w:rsidRPr="00462319">
        <w:rPr>
          <w:b/>
          <w:sz w:val="26"/>
          <w:szCs w:val="26"/>
        </w:rPr>
        <w:t> :</w:t>
      </w:r>
      <w:r w:rsidRPr="00462319">
        <w:rPr>
          <w:sz w:val="26"/>
          <w:szCs w:val="26"/>
        </w:rPr>
        <w:t xml:space="preserve"> Le </w:t>
      </w:r>
      <w:r w:rsidR="002D277E">
        <w:rPr>
          <w:sz w:val="26"/>
          <w:szCs w:val="26"/>
        </w:rPr>
        <w:t>coach</w:t>
      </w:r>
      <w:r w:rsidRPr="00462319">
        <w:rPr>
          <w:sz w:val="26"/>
          <w:szCs w:val="26"/>
        </w:rPr>
        <w:t xml:space="preserve"> de chaque équipe est chargé de déposer les licences à la table de marque et de remplir la feuille de match (sans ratures) avant la rencontre. </w:t>
      </w:r>
      <w:r w:rsidR="00205EDB">
        <w:rPr>
          <w:sz w:val="26"/>
          <w:szCs w:val="26"/>
        </w:rPr>
        <w:t>(</w:t>
      </w:r>
      <w:r>
        <w:rPr>
          <w:sz w:val="26"/>
          <w:szCs w:val="26"/>
        </w:rPr>
        <w:t>coordo</w:t>
      </w:r>
      <w:r w:rsidR="002D277E">
        <w:rPr>
          <w:sz w:val="26"/>
          <w:szCs w:val="26"/>
        </w:rPr>
        <w:t>n</w:t>
      </w:r>
      <w:r>
        <w:rPr>
          <w:sz w:val="26"/>
          <w:szCs w:val="26"/>
        </w:rPr>
        <w:t xml:space="preserve">nées </w:t>
      </w:r>
      <w:r w:rsidRPr="00462319">
        <w:rPr>
          <w:sz w:val="26"/>
          <w:szCs w:val="26"/>
        </w:rPr>
        <w:t xml:space="preserve">délégué et arbitre, liste des joueurs participant au match avec leurs numéros de licence). Ne pourront participer à cette rencontre que les joueurs inscrits sur la feuille avant le </w:t>
      </w:r>
      <w:r w:rsidR="002D277E">
        <w:rPr>
          <w:sz w:val="26"/>
          <w:szCs w:val="26"/>
        </w:rPr>
        <w:t>coup de sifflet de l’arbitre</w:t>
      </w:r>
      <w:r w:rsidRPr="00462319">
        <w:rPr>
          <w:sz w:val="26"/>
          <w:szCs w:val="26"/>
        </w:rPr>
        <w:t xml:space="preserve">. </w:t>
      </w:r>
    </w:p>
    <w:p w:rsidR="00C600D7" w:rsidRDefault="00C600D7" w:rsidP="00E75655">
      <w:pPr>
        <w:ind w:left="-567"/>
        <w:jc w:val="both"/>
        <w:rPr>
          <w:sz w:val="26"/>
          <w:szCs w:val="26"/>
        </w:rPr>
      </w:pPr>
    </w:p>
    <w:p w:rsidR="00944862" w:rsidRPr="00462319" w:rsidRDefault="00944862" w:rsidP="00E75655">
      <w:pPr>
        <w:ind w:left="-567"/>
        <w:jc w:val="both"/>
        <w:rPr>
          <w:sz w:val="26"/>
          <w:szCs w:val="26"/>
        </w:rPr>
      </w:pPr>
    </w:p>
    <w:p w:rsidR="00C600D7" w:rsidRDefault="00C600D7" w:rsidP="00C600D7">
      <w:pPr>
        <w:ind w:left="-567"/>
        <w:jc w:val="both"/>
        <w:rPr>
          <w:sz w:val="26"/>
          <w:szCs w:val="26"/>
        </w:rPr>
      </w:pPr>
      <w:r w:rsidRPr="00D6518A">
        <w:rPr>
          <w:b/>
          <w:sz w:val="28"/>
          <w:szCs w:val="28"/>
        </w:rPr>
        <w:t xml:space="preserve">Article </w:t>
      </w:r>
      <w:r>
        <w:rPr>
          <w:b/>
          <w:sz w:val="28"/>
          <w:szCs w:val="28"/>
        </w:rPr>
        <w:t>9</w:t>
      </w:r>
      <w:r>
        <w:rPr>
          <w:b/>
        </w:rPr>
        <w:t> :</w:t>
      </w:r>
      <w:r>
        <w:t xml:space="preserve"> </w:t>
      </w:r>
      <w:r w:rsidRPr="00C71BDA">
        <w:rPr>
          <w:sz w:val="26"/>
          <w:szCs w:val="26"/>
        </w:rPr>
        <w:t>Forfaits / Sanctions</w:t>
      </w:r>
    </w:p>
    <w:p w:rsidR="00C600D7" w:rsidRDefault="00C600D7" w:rsidP="00C600D7">
      <w:pPr>
        <w:pStyle w:val="Paragraphedeliste"/>
        <w:numPr>
          <w:ilvl w:val="0"/>
          <w:numId w:val="1"/>
        </w:numPr>
        <w:tabs>
          <w:tab w:val="clear" w:pos="1200"/>
          <w:tab w:val="num" w:pos="-567"/>
        </w:tabs>
        <w:ind w:left="-567" w:firstLine="425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>Il y a forfait lorsqu’une équipe est absente ou se présente avec moins de 4 joueurs.</w:t>
      </w:r>
    </w:p>
    <w:p w:rsidR="00C600D7" w:rsidRDefault="00C600D7" w:rsidP="00C600D7">
      <w:pPr>
        <w:pStyle w:val="Paragraphedeliste"/>
        <w:numPr>
          <w:ilvl w:val="0"/>
          <w:numId w:val="1"/>
        </w:numPr>
        <w:tabs>
          <w:tab w:val="clear" w:pos="1200"/>
          <w:tab w:val="num" w:pos="-567"/>
        </w:tabs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Tout club déclarant forfait au 1</w:t>
      </w:r>
      <w:r w:rsidRPr="00C71BDA">
        <w:rPr>
          <w:sz w:val="26"/>
          <w:szCs w:val="26"/>
          <w:vertAlign w:val="superscript"/>
        </w:rPr>
        <w:t>er</w:t>
      </w:r>
      <w:r>
        <w:rPr>
          <w:sz w:val="26"/>
          <w:szCs w:val="26"/>
        </w:rPr>
        <w:t xml:space="preserve"> tour de la Coupe de France sera exclu de la Coupe du Cher</w:t>
      </w:r>
    </w:p>
    <w:p w:rsidR="00C600D7" w:rsidRDefault="00C600D7" w:rsidP="00C600D7">
      <w:pPr>
        <w:pStyle w:val="Paragraphedeliste"/>
        <w:numPr>
          <w:ilvl w:val="0"/>
          <w:numId w:val="1"/>
        </w:numPr>
        <w:tabs>
          <w:tab w:val="clear" w:pos="1200"/>
          <w:tab w:val="num" w:pos="-567"/>
        </w:tabs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Une équipe ayant déclaré forfait, devra régler une amende de 50 euros. Cette somme devra être adressée au Comité du Cher qui reversera 25 euros au club pénalisé.</w:t>
      </w:r>
    </w:p>
    <w:p w:rsidR="00944862" w:rsidRDefault="00C600D7" w:rsidP="00944862">
      <w:pPr>
        <w:pStyle w:val="Paragraphedeliste"/>
        <w:numPr>
          <w:ilvl w:val="0"/>
          <w:numId w:val="1"/>
        </w:numPr>
        <w:tabs>
          <w:tab w:val="clear" w:pos="1200"/>
          <w:tab w:val="num" w:pos="-567"/>
        </w:tabs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Pour toute rencontre jouée sans arbitre, le club recevant devra régler une amende de 50€ au Comité du Cher.</w:t>
      </w:r>
    </w:p>
    <w:p w:rsidR="00944862" w:rsidRDefault="00944862" w:rsidP="00944862">
      <w:pPr>
        <w:tabs>
          <w:tab w:val="num" w:pos="-567"/>
        </w:tabs>
        <w:jc w:val="both"/>
        <w:rPr>
          <w:sz w:val="26"/>
          <w:szCs w:val="26"/>
        </w:rPr>
      </w:pPr>
    </w:p>
    <w:p w:rsidR="00944862" w:rsidRPr="00944862" w:rsidRDefault="00944862" w:rsidP="00944862">
      <w:pPr>
        <w:tabs>
          <w:tab w:val="num" w:pos="-567"/>
        </w:tabs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En cas de forfait pour la finale, amende de 150€.</w:t>
      </w:r>
    </w:p>
    <w:p w:rsidR="00C600D7" w:rsidRDefault="00C600D7" w:rsidP="00E75655">
      <w:pPr>
        <w:ind w:left="-567"/>
        <w:jc w:val="both"/>
        <w:rPr>
          <w:sz w:val="26"/>
          <w:szCs w:val="26"/>
        </w:rPr>
      </w:pPr>
    </w:p>
    <w:p w:rsidR="00944862" w:rsidRDefault="00944862" w:rsidP="00E75655">
      <w:pPr>
        <w:ind w:left="-567"/>
        <w:jc w:val="both"/>
        <w:rPr>
          <w:sz w:val="26"/>
          <w:szCs w:val="26"/>
        </w:rPr>
      </w:pPr>
    </w:p>
    <w:p w:rsidR="00E75655" w:rsidRPr="00462319" w:rsidRDefault="00E75655" w:rsidP="00E75655">
      <w:pPr>
        <w:ind w:left="-567"/>
        <w:jc w:val="both"/>
        <w:rPr>
          <w:sz w:val="26"/>
          <w:szCs w:val="26"/>
        </w:rPr>
      </w:pPr>
      <w:r w:rsidRPr="00462319">
        <w:rPr>
          <w:b/>
          <w:sz w:val="28"/>
          <w:szCs w:val="28"/>
        </w:rPr>
        <w:t xml:space="preserve">Article </w:t>
      </w:r>
      <w:r w:rsidR="00C600D7">
        <w:rPr>
          <w:b/>
          <w:sz w:val="28"/>
          <w:szCs w:val="28"/>
        </w:rPr>
        <w:t>10</w:t>
      </w:r>
      <w:r w:rsidRPr="00462319">
        <w:rPr>
          <w:b/>
          <w:sz w:val="26"/>
          <w:szCs w:val="26"/>
        </w:rPr>
        <w:t> :</w:t>
      </w:r>
      <w:r w:rsidRPr="00462319">
        <w:rPr>
          <w:sz w:val="26"/>
          <w:szCs w:val="26"/>
        </w:rPr>
        <w:t xml:space="preserve"> Les rencontres ont lieu par élimination directe. Chacune comprend :</w:t>
      </w:r>
    </w:p>
    <w:p w:rsidR="00E75655" w:rsidRPr="00462319" w:rsidRDefault="00E75655" w:rsidP="00E75655">
      <w:pPr>
        <w:numPr>
          <w:ilvl w:val="0"/>
          <w:numId w:val="1"/>
        </w:numPr>
        <w:jc w:val="both"/>
        <w:rPr>
          <w:sz w:val="26"/>
          <w:szCs w:val="26"/>
        </w:rPr>
      </w:pPr>
      <w:r w:rsidRPr="00462319">
        <w:rPr>
          <w:sz w:val="26"/>
          <w:szCs w:val="26"/>
        </w:rPr>
        <w:t>6 parties en tête à tête dont 1 entre les féminines désignées</w:t>
      </w:r>
    </w:p>
    <w:p w:rsidR="00E75655" w:rsidRPr="00462319" w:rsidRDefault="00E75655" w:rsidP="00E75655">
      <w:pPr>
        <w:numPr>
          <w:ilvl w:val="0"/>
          <w:numId w:val="1"/>
        </w:numPr>
        <w:jc w:val="both"/>
        <w:rPr>
          <w:rFonts w:ascii="Monotype Corsiva" w:hAnsi="Monotype Corsiva"/>
          <w:i/>
          <w:sz w:val="26"/>
          <w:szCs w:val="26"/>
        </w:rPr>
      </w:pPr>
      <w:r w:rsidRPr="00462319">
        <w:rPr>
          <w:sz w:val="26"/>
          <w:szCs w:val="26"/>
        </w:rPr>
        <w:t xml:space="preserve">3 parties en doublettes dont une doublette mixte avec la féminine désignée </w:t>
      </w:r>
    </w:p>
    <w:p w:rsidR="00E75655" w:rsidRPr="00462319" w:rsidRDefault="00E75655" w:rsidP="00E75655">
      <w:pPr>
        <w:numPr>
          <w:ilvl w:val="0"/>
          <w:numId w:val="1"/>
        </w:numPr>
        <w:jc w:val="both"/>
        <w:rPr>
          <w:rFonts w:ascii="Monotype Corsiva" w:hAnsi="Monotype Corsiva"/>
          <w:i/>
          <w:sz w:val="26"/>
          <w:szCs w:val="26"/>
        </w:rPr>
      </w:pPr>
      <w:r w:rsidRPr="00462319">
        <w:rPr>
          <w:sz w:val="26"/>
          <w:szCs w:val="26"/>
        </w:rPr>
        <w:t>2 parties en triplettes dont une triplette mixte avec la féminine désignée</w:t>
      </w:r>
    </w:p>
    <w:p w:rsidR="00E75655" w:rsidRDefault="00E75655" w:rsidP="00E75655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Dans les doublettes et triplettes, il est permis de remplacer 1 joueur ou joueuse dans l’une et/ou l’autre équipe et donc d’utiliser les 2 remplaçants.</w:t>
      </w:r>
    </w:p>
    <w:p w:rsidR="00E75655" w:rsidRDefault="00E75655" w:rsidP="00E75655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Chaque remplacement se fait avec l’accord du </w:t>
      </w:r>
      <w:r w:rsidR="002D277E">
        <w:rPr>
          <w:sz w:val="26"/>
          <w:szCs w:val="26"/>
        </w:rPr>
        <w:t>coach</w:t>
      </w:r>
      <w:r>
        <w:rPr>
          <w:sz w:val="26"/>
          <w:szCs w:val="26"/>
        </w:rPr>
        <w:t xml:space="preserve"> adverse et de l’arbitre.</w:t>
      </w:r>
    </w:p>
    <w:p w:rsidR="00E75655" w:rsidRDefault="00E75655" w:rsidP="00E75655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Dans tous les cas, un joueur sorti ne peut revenir jouer dans le même cycle.</w:t>
      </w:r>
    </w:p>
    <w:p w:rsidR="00C71BDA" w:rsidRPr="00462319" w:rsidRDefault="00C71BDA" w:rsidP="00E75655">
      <w:pPr>
        <w:ind w:left="-567"/>
        <w:jc w:val="both"/>
        <w:rPr>
          <w:sz w:val="26"/>
          <w:szCs w:val="26"/>
        </w:rPr>
      </w:pPr>
    </w:p>
    <w:p w:rsidR="00C71BDA" w:rsidRPr="00C71BDA" w:rsidRDefault="00C71BDA" w:rsidP="00C71BDA">
      <w:pPr>
        <w:pStyle w:val="Paragraphedeliste"/>
        <w:ind w:left="-567"/>
        <w:jc w:val="both"/>
        <w:rPr>
          <w:sz w:val="26"/>
          <w:szCs w:val="26"/>
        </w:rPr>
      </w:pPr>
    </w:p>
    <w:p w:rsidR="00E75655" w:rsidRPr="0061713C" w:rsidRDefault="00E75655" w:rsidP="00E75655">
      <w:pPr>
        <w:ind w:left="-567"/>
        <w:jc w:val="both"/>
        <w:rPr>
          <w:sz w:val="26"/>
          <w:szCs w:val="26"/>
        </w:rPr>
      </w:pPr>
      <w:r w:rsidRPr="00D6518A">
        <w:rPr>
          <w:b/>
          <w:sz w:val="28"/>
          <w:szCs w:val="28"/>
        </w:rPr>
        <w:t>Article 1</w:t>
      </w:r>
      <w:r w:rsidR="00D332F0">
        <w:rPr>
          <w:b/>
          <w:sz w:val="28"/>
          <w:szCs w:val="28"/>
        </w:rPr>
        <w:t>1</w:t>
      </w:r>
      <w:r w:rsidRPr="00D6518A">
        <w:rPr>
          <w:b/>
        </w:rPr>
        <w:t> :</w:t>
      </w:r>
      <w:r w:rsidRPr="00D6518A">
        <w:t xml:space="preserve"> </w:t>
      </w:r>
      <w:r w:rsidRPr="0061713C">
        <w:rPr>
          <w:sz w:val="26"/>
          <w:szCs w:val="26"/>
        </w:rPr>
        <w:t>Le remplacement d’un joueur est interdit après le dépôt des licences à la table de marque et l’inscription sur la feuille de match. S’il manque 1 ou plusieurs joueurs dans une équipe, cette dernière peut néanmoins jouer la rencontre, l’équipe adverse gagnant d’office les parties co</w:t>
      </w:r>
      <w:r>
        <w:rPr>
          <w:sz w:val="26"/>
          <w:szCs w:val="26"/>
        </w:rPr>
        <w:t>rrespondantes 13 à 7. Un joueur</w:t>
      </w:r>
      <w:r w:rsidRPr="0061713C">
        <w:rPr>
          <w:sz w:val="26"/>
          <w:szCs w:val="26"/>
        </w:rPr>
        <w:t>, inscrit sur la feuille de match, arrivant en retard pourra participer au cycle en cours, mais en subissant les pénalités prévues par le règlement FFPJP.</w:t>
      </w:r>
    </w:p>
    <w:p w:rsidR="00E75655" w:rsidRDefault="00E75655" w:rsidP="00E75655">
      <w:pPr>
        <w:jc w:val="both"/>
        <w:rPr>
          <w:sz w:val="26"/>
          <w:szCs w:val="26"/>
        </w:rPr>
      </w:pPr>
    </w:p>
    <w:p w:rsidR="00944862" w:rsidRPr="0061713C" w:rsidRDefault="00944862" w:rsidP="00E75655">
      <w:pPr>
        <w:jc w:val="both"/>
        <w:rPr>
          <w:sz w:val="26"/>
          <w:szCs w:val="26"/>
        </w:rPr>
      </w:pPr>
    </w:p>
    <w:p w:rsidR="00E75655" w:rsidRPr="0061713C" w:rsidRDefault="00E75655" w:rsidP="00E75655">
      <w:pPr>
        <w:ind w:left="-567"/>
        <w:jc w:val="both"/>
        <w:rPr>
          <w:sz w:val="26"/>
          <w:szCs w:val="26"/>
        </w:rPr>
      </w:pPr>
      <w:r w:rsidRPr="00D6518A">
        <w:rPr>
          <w:b/>
          <w:sz w:val="28"/>
          <w:szCs w:val="28"/>
        </w:rPr>
        <w:t xml:space="preserve">Article </w:t>
      </w:r>
      <w:r>
        <w:rPr>
          <w:b/>
          <w:sz w:val="28"/>
          <w:szCs w:val="28"/>
        </w:rPr>
        <w:t>1</w:t>
      </w:r>
      <w:r w:rsidR="00D332F0">
        <w:rPr>
          <w:b/>
          <w:sz w:val="28"/>
          <w:szCs w:val="28"/>
        </w:rPr>
        <w:t>2</w:t>
      </w:r>
      <w:r w:rsidRPr="00D6518A">
        <w:rPr>
          <w:b/>
          <w:sz w:val="28"/>
          <w:szCs w:val="28"/>
        </w:rPr>
        <w:t>:</w:t>
      </w:r>
      <w:r>
        <w:t xml:space="preserve"> </w:t>
      </w:r>
      <w:r w:rsidRPr="0061713C">
        <w:rPr>
          <w:sz w:val="26"/>
          <w:szCs w:val="26"/>
        </w:rPr>
        <w:t>Le tirage au sort des parties s’effectue directement sur la feuille de telle sorte que les féminines désignées jouent l’une contre l’autre à chaque cycle.</w:t>
      </w:r>
    </w:p>
    <w:p w:rsidR="00E75655" w:rsidRDefault="00E75655" w:rsidP="00E75655">
      <w:pPr>
        <w:jc w:val="both"/>
        <w:rPr>
          <w:sz w:val="26"/>
          <w:szCs w:val="26"/>
        </w:rPr>
      </w:pPr>
    </w:p>
    <w:p w:rsidR="00944862" w:rsidRPr="0061713C" w:rsidRDefault="00944862" w:rsidP="00E75655">
      <w:pPr>
        <w:jc w:val="both"/>
        <w:rPr>
          <w:sz w:val="26"/>
          <w:szCs w:val="26"/>
        </w:rPr>
      </w:pPr>
    </w:p>
    <w:p w:rsidR="00E75655" w:rsidRPr="0061713C" w:rsidRDefault="00E75655" w:rsidP="00E75655">
      <w:pPr>
        <w:ind w:left="-567"/>
        <w:jc w:val="both"/>
        <w:rPr>
          <w:sz w:val="26"/>
          <w:szCs w:val="26"/>
        </w:rPr>
      </w:pPr>
      <w:r w:rsidRPr="00D6518A">
        <w:rPr>
          <w:b/>
          <w:sz w:val="28"/>
          <w:szCs w:val="28"/>
        </w:rPr>
        <w:t xml:space="preserve">Article </w:t>
      </w:r>
      <w:r>
        <w:rPr>
          <w:b/>
          <w:sz w:val="28"/>
          <w:szCs w:val="28"/>
        </w:rPr>
        <w:t>1</w:t>
      </w:r>
      <w:r w:rsidR="00D332F0">
        <w:rPr>
          <w:b/>
          <w:sz w:val="28"/>
          <w:szCs w:val="28"/>
        </w:rPr>
        <w:t>3</w:t>
      </w:r>
      <w:r w:rsidRPr="00D6518A">
        <w:rPr>
          <w:b/>
          <w:sz w:val="28"/>
          <w:szCs w:val="28"/>
        </w:rPr>
        <w:t> :</w:t>
      </w:r>
      <w:r>
        <w:rPr>
          <w:b/>
        </w:rPr>
        <w:t xml:space="preserve"> </w:t>
      </w:r>
      <w:r w:rsidRPr="0061713C">
        <w:rPr>
          <w:sz w:val="26"/>
          <w:szCs w:val="26"/>
        </w:rPr>
        <w:t>Les parties victorieuses rapportent 2 points en tête à tête, 3 en doublettes et 5 en triplettes. Le total, étant de 31 points, il ne peut y avoir de match nul. L’équipe victorieuse est celle qui compte le plus de points à la fin des 3 cycles.</w:t>
      </w:r>
    </w:p>
    <w:p w:rsidR="00E75655" w:rsidRDefault="00E75655" w:rsidP="00E75655">
      <w:pPr>
        <w:ind w:left="-567"/>
        <w:jc w:val="both"/>
      </w:pPr>
    </w:p>
    <w:p w:rsidR="00E75655" w:rsidRPr="0061713C" w:rsidRDefault="00E75655" w:rsidP="00E75655">
      <w:pPr>
        <w:ind w:left="-567"/>
        <w:jc w:val="both"/>
        <w:rPr>
          <w:sz w:val="26"/>
          <w:szCs w:val="26"/>
        </w:rPr>
      </w:pPr>
      <w:r w:rsidRPr="00D6518A">
        <w:rPr>
          <w:b/>
          <w:sz w:val="28"/>
          <w:szCs w:val="28"/>
        </w:rPr>
        <w:t xml:space="preserve">Article </w:t>
      </w:r>
      <w:r>
        <w:rPr>
          <w:b/>
          <w:sz w:val="28"/>
          <w:szCs w:val="28"/>
        </w:rPr>
        <w:t>1</w:t>
      </w:r>
      <w:r w:rsidR="00D332F0">
        <w:rPr>
          <w:b/>
          <w:sz w:val="28"/>
          <w:szCs w:val="28"/>
        </w:rPr>
        <w:t>4</w:t>
      </w:r>
      <w:r w:rsidRPr="00D6518A">
        <w:rPr>
          <w:b/>
          <w:sz w:val="28"/>
          <w:szCs w:val="28"/>
        </w:rPr>
        <w:t> :</w:t>
      </w:r>
      <w:r>
        <w:t xml:space="preserve"> </w:t>
      </w:r>
      <w:r w:rsidRPr="0061713C">
        <w:rPr>
          <w:sz w:val="26"/>
          <w:szCs w:val="26"/>
        </w:rPr>
        <w:t xml:space="preserve">Avant chaque rencontre il est constitué un jury composé de l’arbitre et des 2 </w:t>
      </w:r>
      <w:r w:rsidR="00D332F0">
        <w:rPr>
          <w:sz w:val="26"/>
          <w:szCs w:val="26"/>
        </w:rPr>
        <w:t>coachs</w:t>
      </w:r>
      <w:r w:rsidRPr="0061713C">
        <w:rPr>
          <w:sz w:val="26"/>
          <w:szCs w:val="26"/>
        </w:rPr>
        <w:t>.</w:t>
      </w:r>
    </w:p>
    <w:p w:rsidR="00E75655" w:rsidRDefault="00E75655" w:rsidP="00E75655">
      <w:pPr>
        <w:ind w:left="-567"/>
        <w:jc w:val="both"/>
        <w:rPr>
          <w:sz w:val="26"/>
          <w:szCs w:val="26"/>
        </w:rPr>
      </w:pPr>
    </w:p>
    <w:p w:rsidR="00944862" w:rsidRPr="0061713C" w:rsidRDefault="00944862" w:rsidP="00E75655">
      <w:pPr>
        <w:ind w:left="-567"/>
        <w:jc w:val="both"/>
        <w:rPr>
          <w:sz w:val="26"/>
          <w:szCs w:val="26"/>
        </w:rPr>
      </w:pPr>
    </w:p>
    <w:p w:rsidR="00E75655" w:rsidRPr="0061713C" w:rsidRDefault="00E75655" w:rsidP="00E75655">
      <w:pPr>
        <w:ind w:left="-567"/>
        <w:jc w:val="both"/>
        <w:rPr>
          <w:sz w:val="26"/>
          <w:szCs w:val="26"/>
        </w:rPr>
      </w:pPr>
      <w:r w:rsidRPr="00D6518A">
        <w:rPr>
          <w:b/>
          <w:sz w:val="28"/>
          <w:szCs w:val="28"/>
        </w:rPr>
        <w:t>Article</w:t>
      </w:r>
      <w:r>
        <w:rPr>
          <w:b/>
          <w:sz w:val="28"/>
          <w:szCs w:val="28"/>
        </w:rPr>
        <w:t xml:space="preserve"> 1</w:t>
      </w:r>
      <w:r w:rsidR="00D332F0">
        <w:rPr>
          <w:b/>
          <w:sz w:val="28"/>
          <w:szCs w:val="28"/>
        </w:rPr>
        <w:t>5</w:t>
      </w:r>
      <w:r w:rsidRPr="00D6518A">
        <w:rPr>
          <w:b/>
          <w:sz w:val="28"/>
          <w:szCs w:val="28"/>
        </w:rPr>
        <w:t> :</w:t>
      </w:r>
      <w:r>
        <w:t xml:space="preserve"> </w:t>
      </w:r>
      <w:r w:rsidRPr="0061713C">
        <w:rPr>
          <w:sz w:val="26"/>
          <w:szCs w:val="26"/>
        </w:rPr>
        <w:t xml:space="preserve">S’il survient un litige, le </w:t>
      </w:r>
      <w:r w:rsidR="00D332F0">
        <w:rPr>
          <w:sz w:val="26"/>
          <w:szCs w:val="26"/>
        </w:rPr>
        <w:t xml:space="preserve">coach </w:t>
      </w:r>
      <w:r w:rsidRPr="0061713C">
        <w:rPr>
          <w:sz w:val="26"/>
          <w:szCs w:val="26"/>
        </w:rPr>
        <w:t xml:space="preserve"> peut déposer une réclamation et </w:t>
      </w:r>
      <w:r>
        <w:rPr>
          <w:sz w:val="26"/>
          <w:szCs w:val="26"/>
        </w:rPr>
        <w:t>joindre le rapport</w:t>
      </w:r>
      <w:r w:rsidRPr="0061713C">
        <w:rPr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 w:rsidRPr="0061713C">
        <w:rPr>
          <w:sz w:val="26"/>
          <w:szCs w:val="26"/>
        </w:rPr>
        <w:t xml:space="preserve"> la feuille de match après en avoir informé le </w:t>
      </w:r>
      <w:r w:rsidR="00D332F0">
        <w:rPr>
          <w:sz w:val="26"/>
          <w:szCs w:val="26"/>
        </w:rPr>
        <w:t xml:space="preserve">coach </w:t>
      </w:r>
      <w:r w:rsidRPr="0061713C">
        <w:rPr>
          <w:sz w:val="26"/>
          <w:szCs w:val="26"/>
        </w:rPr>
        <w:t xml:space="preserve"> adverse et l’arbitre. Les litiges seront réglés par </w:t>
      </w:r>
      <w:smartTag w:uri="urn:schemas-microsoft-com:office:smarttags" w:element="PersonName">
        <w:smartTagPr>
          <w:attr w:name="ProductID" w:val="la Commission Compétitions."/>
        </w:smartTagPr>
        <w:smartTag w:uri="urn:schemas-microsoft-com:office:smarttags" w:element="PersonName">
          <w:smartTagPr>
            <w:attr w:name="ProductID" w:val="la Commission"/>
          </w:smartTagPr>
          <w:r w:rsidRPr="0061713C">
            <w:rPr>
              <w:sz w:val="26"/>
              <w:szCs w:val="26"/>
            </w:rPr>
            <w:t>la Commission</w:t>
          </w:r>
        </w:smartTag>
        <w:r w:rsidRPr="0061713C">
          <w:rPr>
            <w:sz w:val="26"/>
            <w:szCs w:val="26"/>
          </w:rPr>
          <w:t xml:space="preserve"> Compétitions.</w:t>
        </w:r>
      </w:smartTag>
    </w:p>
    <w:p w:rsidR="00E75655" w:rsidRDefault="00E75655" w:rsidP="00E75655">
      <w:pPr>
        <w:ind w:left="-567"/>
        <w:jc w:val="both"/>
      </w:pPr>
    </w:p>
    <w:p w:rsidR="00944862" w:rsidRDefault="00944862" w:rsidP="00E75655">
      <w:pPr>
        <w:ind w:left="-567"/>
        <w:jc w:val="both"/>
      </w:pPr>
    </w:p>
    <w:p w:rsidR="00E75655" w:rsidRPr="0061713C" w:rsidRDefault="00E75655" w:rsidP="00E75655">
      <w:pPr>
        <w:ind w:left="-567"/>
        <w:jc w:val="both"/>
        <w:rPr>
          <w:sz w:val="26"/>
          <w:szCs w:val="26"/>
        </w:rPr>
      </w:pPr>
      <w:r w:rsidRPr="00D6518A">
        <w:rPr>
          <w:b/>
          <w:sz w:val="28"/>
          <w:szCs w:val="28"/>
        </w:rPr>
        <w:t xml:space="preserve">Article </w:t>
      </w:r>
      <w:r>
        <w:rPr>
          <w:b/>
          <w:sz w:val="28"/>
          <w:szCs w:val="28"/>
        </w:rPr>
        <w:t>1</w:t>
      </w:r>
      <w:r w:rsidR="00D332F0">
        <w:rPr>
          <w:b/>
          <w:sz w:val="28"/>
          <w:szCs w:val="28"/>
        </w:rPr>
        <w:t>6</w:t>
      </w:r>
      <w:r w:rsidRPr="00D6518A">
        <w:rPr>
          <w:b/>
          <w:sz w:val="28"/>
          <w:szCs w:val="28"/>
        </w:rPr>
        <w:t> :</w:t>
      </w:r>
      <w:r>
        <w:t xml:space="preserve"> </w:t>
      </w:r>
      <w:r w:rsidRPr="0061713C">
        <w:rPr>
          <w:sz w:val="26"/>
          <w:szCs w:val="26"/>
        </w:rPr>
        <w:t xml:space="preserve">La feuille de match doit être signée par le </w:t>
      </w:r>
      <w:r w:rsidR="00D332F0">
        <w:rPr>
          <w:sz w:val="26"/>
          <w:szCs w:val="26"/>
        </w:rPr>
        <w:t>coach</w:t>
      </w:r>
      <w:r w:rsidRPr="0061713C">
        <w:rPr>
          <w:sz w:val="26"/>
          <w:szCs w:val="26"/>
        </w:rPr>
        <w:t xml:space="preserve"> des 2 équipes et par l’arbitre. Elle sera adressée </w:t>
      </w:r>
      <w:r>
        <w:rPr>
          <w:sz w:val="26"/>
          <w:szCs w:val="26"/>
        </w:rPr>
        <w:t>le lendemain de la  rencontre</w:t>
      </w:r>
      <w:r w:rsidRPr="0061713C">
        <w:rPr>
          <w:sz w:val="26"/>
          <w:szCs w:val="26"/>
        </w:rPr>
        <w:t xml:space="preserve">, par le président du club recevant, au membre de </w:t>
      </w:r>
      <w:smartTag w:uri="urn:schemas-microsoft-com:office:smarttags" w:element="PersonName">
        <w:smartTagPr>
          <w:attr w:name="ProductID" w:val="la Commission Compétitions"/>
        </w:smartTagPr>
        <w:smartTag w:uri="urn:schemas-microsoft-com:office:smarttags" w:element="PersonName">
          <w:smartTagPr>
            <w:attr w:name="ProductID" w:val="la Commission"/>
          </w:smartTagPr>
          <w:r w:rsidRPr="0061713C">
            <w:rPr>
              <w:sz w:val="26"/>
              <w:szCs w:val="26"/>
            </w:rPr>
            <w:t>la Commission</w:t>
          </w:r>
        </w:smartTag>
        <w:r w:rsidRPr="0061713C">
          <w:rPr>
            <w:sz w:val="26"/>
            <w:szCs w:val="26"/>
          </w:rPr>
          <w:t xml:space="preserve"> Compétitions</w:t>
        </w:r>
      </w:smartTag>
      <w:r w:rsidRPr="0061713C">
        <w:rPr>
          <w:sz w:val="26"/>
          <w:szCs w:val="26"/>
        </w:rPr>
        <w:t xml:space="preserve"> responsable de </w:t>
      </w:r>
      <w:smartTag w:uri="urn:schemas-microsoft-com:office:smarttags" w:element="PersonName">
        <w:smartTagPr>
          <w:attr w:name="ProductID" w:val="La Coupe"/>
        </w:smartTagPr>
        <w:r w:rsidRPr="0061713C">
          <w:rPr>
            <w:sz w:val="26"/>
            <w:szCs w:val="26"/>
          </w:rPr>
          <w:t>la Coupe</w:t>
        </w:r>
      </w:smartTag>
      <w:r w:rsidRPr="0061713C">
        <w:rPr>
          <w:sz w:val="26"/>
          <w:szCs w:val="26"/>
        </w:rPr>
        <w:t xml:space="preserve"> du Cher. Il peut aussi anticiper la transmission du résultat par une télécopie, un appel téléphonique ou un email, mais seule la feuille de match fera foi.</w:t>
      </w:r>
    </w:p>
    <w:p w:rsidR="00E75655" w:rsidRDefault="00E75655" w:rsidP="00E75655">
      <w:pPr>
        <w:ind w:left="-567"/>
        <w:jc w:val="both"/>
      </w:pPr>
    </w:p>
    <w:p w:rsidR="00D332F0" w:rsidRDefault="00D332F0" w:rsidP="00E75655">
      <w:pPr>
        <w:ind w:left="-567"/>
      </w:pPr>
    </w:p>
    <w:p w:rsidR="00E75655" w:rsidRPr="001A77DD" w:rsidRDefault="00E75655" w:rsidP="007510A1">
      <w:pPr>
        <w:ind w:left="-567"/>
        <w:jc w:val="center"/>
        <w:rPr>
          <w:sz w:val="32"/>
          <w:szCs w:val="32"/>
        </w:rPr>
      </w:pPr>
      <w:r w:rsidRPr="001A77DD">
        <w:rPr>
          <w:b/>
          <w:sz w:val="28"/>
          <w:szCs w:val="28"/>
        </w:rPr>
        <w:t xml:space="preserve">Le présent règlement  adopté par le Comité du Cher le </w:t>
      </w:r>
      <w:r w:rsidR="00120C6E">
        <w:rPr>
          <w:b/>
          <w:sz w:val="28"/>
          <w:szCs w:val="28"/>
        </w:rPr>
        <w:t>28</w:t>
      </w:r>
      <w:r w:rsidR="00F77969">
        <w:rPr>
          <w:b/>
          <w:sz w:val="28"/>
          <w:szCs w:val="28"/>
        </w:rPr>
        <w:t>/</w:t>
      </w:r>
      <w:r w:rsidR="00944862">
        <w:rPr>
          <w:b/>
          <w:sz w:val="28"/>
          <w:szCs w:val="28"/>
        </w:rPr>
        <w:t>11</w:t>
      </w:r>
      <w:r w:rsidR="00F77969">
        <w:rPr>
          <w:b/>
          <w:sz w:val="28"/>
          <w:szCs w:val="28"/>
        </w:rPr>
        <w:t>/201</w:t>
      </w:r>
      <w:r w:rsidR="00944862">
        <w:rPr>
          <w:b/>
          <w:sz w:val="28"/>
          <w:szCs w:val="28"/>
        </w:rPr>
        <w:t>6</w:t>
      </w:r>
      <w:r w:rsidRPr="001A77DD">
        <w:rPr>
          <w:b/>
          <w:sz w:val="28"/>
          <w:szCs w:val="28"/>
        </w:rPr>
        <w:t xml:space="preserve">  est valable </w:t>
      </w:r>
      <w:r w:rsidR="007510A1">
        <w:rPr>
          <w:b/>
          <w:sz w:val="28"/>
          <w:szCs w:val="28"/>
        </w:rPr>
        <w:t>pour</w:t>
      </w:r>
      <w:r w:rsidRPr="001A77DD">
        <w:rPr>
          <w:b/>
          <w:sz w:val="28"/>
          <w:szCs w:val="28"/>
        </w:rPr>
        <w:t xml:space="preserve"> la  saison 201</w:t>
      </w:r>
      <w:r w:rsidR="00944862">
        <w:rPr>
          <w:b/>
          <w:sz w:val="28"/>
          <w:szCs w:val="28"/>
        </w:rPr>
        <w:t>7</w:t>
      </w:r>
      <w:r w:rsidRPr="001A77DD">
        <w:rPr>
          <w:b/>
          <w:sz w:val="28"/>
          <w:szCs w:val="28"/>
        </w:rPr>
        <w:t>, et tant qu’il ne sera pas modifié par ledit Comité du Cher.</w:t>
      </w:r>
    </w:p>
    <w:p w:rsidR="00E75655" w:rsidRPr="00FC0B5E" w:rsidRDefault="00E75655" w:rsidP="00E75655">
      <w:pPr>
        <w:jc w:val="both"/>
        <w:rPr>
          <w:sz w:val="32"/>
          <w:szCs w:val="32"/>
        </w:rPr>
      </w:pPr>
    </w:p>
    <w:sectPr w:rsidR="00E75655" w:rsidRPr="00FC0B5E" w:rsidSect="00FC0373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F4C"/>
    <w:multiLevelType w:val="hybridMultilevel"/>
    <w:tmpl w:val="A3ACB128"/>
    <w:lvl w:ilvl="0" w:tplc="2ABE2592">
      <w:start w:val="9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55"/>
    <w:rsid w:val="00120C6E"/>
    <w:rsid w:val="0020412B"/>
    <w:rsid w:val="00205EDB"/>
    <w:rsid w:val="002D277E"/>
    <w:rsid w:val="00307BE5"/>
    <w:rsid w:val="00343680"/>
    <w:rsid w:val="0059490E"/>
    <w:rsid w:val="007441F7"/>
    <w:rsid w:val="007510A1"/>
    <w:rsid w:val="00944862"/>
    <w:rsid w:val="009E44E5"/>
    <w:rsid w:val="00B60C60"/>
    <w:rsid w:val="00BD5189"/>
    <w:rsid w:val="00C600D7"/>
    <w:rsid w:val="00C71BDA"/>
    <w:rsid w:val="00CC78EC"/>
    <w:rsid w:val="00D332F0"/>
    <w:rsid w:val="00D97308"/>
    <w:rsid w:val="00DA4F78"/>
    <w:rsid w:val="00E75655"/>
    <w:rsid w:val="00F1293D"/>
    <w:rsid w:val="00F23354"/>
    <w:rsid w:val="00F77969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DB4B906C-6322-43FE-AF38-0D95A40C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http://www.petanque.fr/coqrelief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B13F-5909-40A2-AE58-A437269F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A.S.L.A Pétanque</dc:creator>
  <cp:lastModifiedBy>Gitton Cédric</cp:lastModifiedBy>
  <cp:revision>2</cp:revision>
  <cp:lastPrinted>2013-11-29T08:12:00Z</cp:lastPrinted>
  <dcterms:created xsi:type="dcterms:W3CDTF">2018-04-07T11:39:00Z</dcterms:created>
  <dcterms:modified xsi:type="dcterms:W3CDTF">2018-04-07T11:39:00Z</dcterms:modified>
</cp:coreProperties>
</file>