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62D" w:rsidRDefault="0002162D" w:rsidP="0002162D">
      <w:pPr>
        <w:jc w:val="left"/>
        <w:rPr>
          <w:sz w:val="28"/>
          <w:szCs w:val="28"/>
          <w:u w:val="single"/>
        </w:rPr>
      </w:pPr>
      <w:r w:rsidRPr="00D8583F">
        <w:rPr>
          <w:sz w:val="28"/>
          <w:szCs w:val="28"/>
          <w:u w:val="single"/>
        </w:rPr>
        <w:t>Au niveau de la commune de Saint-Paul et des communes de la Cote Ouest</w:t>
      </w:r>
    </w:p>
    <w:p w:rsidR="0002162D" w:rsidRDefault="0002162D" w:rsidP="0002162D">
      <w:pPr>
        <w:jc w:val="left"/>
        <w:rPr>
          <w:sz w:val="28"/>
          <w:szCs w:val="28"/>
          <w:u w:val="single"/>
        </w:rPr>
      </w:pPr>
    </w:p>
    <w:p w:rsidR="0002162D" w:rsidRDefault="0002162D" w:rsidP="0002162D">
      <w:pPr>
        <w:jc w:val="left"/>
        <w:rPr>
          <w:sz w:val="28"/>
          <w:szCs w:val="28"/>
        </w:rPr>
      </w:pPr>
      <w:r w:rsidRPr="00EC3DF9">
        <w:rPr>
          <w:sz w:val="28"/>
          <w:szCs w:val="28"/>
        </w:rPr>
        <w:t>L’école de pétanque dont le siège social est situé au</w:t>
      </w:r>
      <w:r>
        <w:rPr>
          <w:sz w:val="28"/>
          <w:szCs w:val="28"/>
        </w:rPr>
        <w:t xml:space="preserve"> : </w:t>
      </w:r>
      <w:r w:rsidRPr="00EC3DF9">
        <w:rPr>
          <w:sz w:val="28"/>
          <w:szCs w:val="28"/>
        </w:rPr>
        <w:t>4 rue de la cure 97423 le Guillaume à Saint-Paul aura un planning  pour les jours, horaires et lieux d’intervention et se déce</w:t>
      </w:r>
      <w:r>
        <w:rPr>
          <w:sz w:val="28"/>
          <w:szCs w:val="28"/>
        </w:rPr>
        <w:t>ntralisera sur les boulodromes de la commune de Saint-Paul et du TCO.</w:t>
      </w:r>
      <w:r w:rsidRPr="00EC3DF9">
        <w:rPr>
          <w:sz w:val="28"/>
          <w:szCs w:val="28"/>
        </w:rPr>
        <w:t xml:space="preserve"> </w:t>
      </w:r>
    </w:p>
    <w:p w:rsidR="0002162D" w:rsidRDefault="0002162D" w:rsidP="0002162D">
      <w:pPr>
        <w:jc w:val="left"/>
        <w:rPr>
          <w:sz w:val="28"/>
          <w:szCs w:val="28"/>
        </w:rPr>
      </w:pPr>
      <w:r>
        <w:rPr>
          <w:sz w:val="28"/>
          <w:szCs w:val="28"/>
        </w:rPr>
        <w:t>Intervention dans les écoles et les centres aérés.</w:t>
      </w:r>
    </w:p>
    <w:p w:rsidR="0002162D" w:rsidRPr="00EC3DF9" w:rsidRDefault="0002162D" w:rsidP="0002162D">
      <w:pPr>
        <w:jc w:val="left"/>
        <w:rPr>
          <w:sz w:val="28"/>
          <w:szCs w:val="28"/>
        </w:rPr>
      </w:pPr>
      <w:r>
        <w:rPr>
          <w:sz w:val="28"/>
          <w:szCs w:val="28"/>
        </w:rPr>
        <w:t>Le CREPS sera à disposition  pour les formations du plus grand nombre et des stages de perfectionnement.</w:t>
      </w:r>
    </w:p>
    <w:p w:rsidR="0002162D" w:rsidRPr="00EC3DF9" w:rsidRDefault="0002162D" w:rsidP="0002162D">
      <w:pPr>
        <w:jc w:val="left"/>
        <w:rPr>
          <w:sz w:val="28"/>
          <w:szCs w:val="28"/>
        </w:rPr>
      </w:pPr>
    </w:p>
    <w:p w:rsidR="0002162D" w:rsidRDefault="0002162D" w:rsidP="0002162D">
      <w:pPr>
        <w:jc w:val="left"/>
        <w:rPr>
          <w:sz w:val="28"/>
          <w:szCs w:val="28"/>
        </w:rPr>
      </w:pPr>
      <w:r w:rsidRPr="00EC3DF9">
        <w:rPr>
          <w:sz w:val="28"/>
          <w:szCs w:val="28"/>
          <w:u w:val="single"/>
        </w:rPr>
        <w:t>Educateur</w:t>
      </w:r>
      <w:r>
        <w:rPr>
          <w:sz w:val="28"/>
          <w:szCs w:val="28"/>
          <w:u w:val="single"/>
        </w:rPr>
        <w:t> :</w:t>
      </w:r>
    </w:p>
    <w:p w:rsidR="0002162D" w:rsidRDefault="0002162D" w:rsidP="0002162D">
      <w:pPr>
        <w:jc w:val="left"/>
        <w:rPr>
          <w:sz w:val="28"/>
          <w:szCs w:val="28"/>
        </w:rPr>
      </w:pPr>
      <w:r>
        <w:rPr>
          <w:sz w:val="28"/>
          <w:szCs w:val="28"/>
        </w:rPr>
        <w:t>L’éducateur doit être un acteur essentiel de cette évaluation. Par ses initiatives, son dynamisme et ses compétences il doit contribuer :</w:t>
      </w:r>
    </w:p>
    <w:p w:rsidR="0002162D" w:rsidRDefault="0002162D" w:rsidP="0002162D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à l’initiation du sport pétanque, développement de l’activité  </w:t>
      </w:r>
    </w:p>
    <w:p w:rsidR="0002162D" w:rsidRDefault="0002162D" w:rsidP="0002162D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au perfectionnement de sa pratique,</w:t>
      </w:r>
    </w:p>
    <w:p w:rsidR="0002162D" w:rsidRDefault="0002162D" w:rsidP="0002162D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au développement et dégagement d’une élite compétitive,</w:t>
      </w:r>
    </w:p>
    <w:p w:rsidR="0002162D" w:rsidRDefault="0002162D" w:rsidP="0093116F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à la diffusion et à la médiatisation de la Pétanque.</w:t>
      </w:r>
    </w:p>
    <w:p w:rsidR="0002162D" w:rsidRDefault="0002162D" w:rsidP="0093116F">
      <w:pPr>
        <w:jc w:val="left"/>
        <w:rPr>
          <w:sz w:val="28"/>
          <w:szCs w:val="28"/>
          <w:u w:val="single"/>
        </w:rPr>
      </w:pPr>
    </w:p>
    <w:p w:rsidR="00F3200F" w:rsidRDefault="00F3200F" w:rsidP="0093116F">
      <w:pPr>
        <w:jc w:val="left"/>
        <w:rPr>
          <w:sz w:val="28"/>
          <w:szCs w:val="28"/>
          <w:u w:val="single"/>
        </w:rPr>
      </w:pPr>
      <w:r w:rsidRPr="00F3200F">
        <w:rPr>
          <w:sz w:val="28"/>
          <w:szCs w:val="28"/>
          <w:u w:val="single"/>
        </w:rPr>
        <w:t xml:space="preserve">Au niveau départemental </w:t>
      </w:r>
    </w:p>
    <w:p w:rsidR="00D8583F" w:rsidRDefault="00D8583F" w:rsidP="00D8583F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L’école de pétanque  centralisera tous les jeunes des clubs de l’île de la Réunion avec la collaboration du </w:t>
      </w:r>
      <w:r w:rsidR="000761AA">
        <w:rPr>
          <w:sz w:val="28"/>
          <w:szCs w:val="28"/>
        </w:rPr>
        <w:t>CRPR (</w:t>
      </w:r>
      <w:r>
        <w:rPr>
          <w:sz w:val="28"/>
          <w:szCs w:val="28"/>
        </w:rPr>
        <w:t>Comité Régional de Pétanque de la Réunion et de Jeu Provençal).</w:t>
      </w:r>
    </w:p>
    <w:p w:rsidR="00865A49" w:rsidRDefault="00865A49" w:rsidP="0093116F">
      <w:pPr>
        <w:jc w:val="left"/>
        <w:rPr>
          <w:sz w:val="28"/>
          <w:szCs w:val="28"/>
        </w:rPr>
      </w:pPr>
    </w:p>
    <w:p w:rsidR="0093116F" w:rsidRDefault="0093116F" w:rsidP="0093116F">
      <w:pPr>
        <w:jc w:val="left"/>
        <w:rPr>
          <w:sz w:val="28"/>
          <w:szCs w:val="28"/>
        </w:rPr>
      </w:pPr>
      <w:r>
        <w:rPr>
          <w:sz w:val="28"/>
          <w:szCs w:val="28"/>
        </w:rPr>
        <w:t>Un suivi au niveau local sera fait pour</w:t>
      </w:r>
      <w:r w:rsidR="00E42C8B">
        <w:rPr>
          <w:sz w:val="28"/>
          <w:szCs w:val="28"/>
        </w:rPr>
        <w:t xml:space="preserve"> chaque jeune </w:t>
      </w:r>
      <w:r w:rsidR="00DF2A60">
        <w:rPr>
          <w:sz w:val="28"/>
          <w:szCs w:val="28"/>
        </w:rPr>
        <w:t>ayant obtenu des résultats (</w:t>
      </w:r>
      <w:r w:rsidR="0002162D">
        <w:rPr>
          <w:sz w:val="28"/>
          <w:szCs w:val="28"/>
        </w:rPr>
        <w:t xml:space="preserve">ateliers de tir de pointage </w:t>
      </w:r>
      <w:r w:rsidR="00DF2A60">
        <w:rPr>
          <w:sz w:val="28"/>
          <w:szCs w:val="28"/>
        </w:rPr>
        <w:t>directive reçues du DTN de la  FFPJP) et</w:t>
      </w:r>
      <w:r w:rsidR="00E42C8B">
        <w:rPr>
          <w:sz w:val="28"/>
          <w:szCs w:val="28"/>
        </w:rPr>
        <w:t xml:space="preserve"> sera </w:t>
      </w:r>
      <w:r>
        <w:rPr>
          <w:sz w:val="28"/>
          <w:szCs w:val="28"/>
        </w:rPr>
        <w:t xml:space="preserve"> transmis à la Fédération Française.</w:t>
      </w:r>
    </w:p>
    <w:p w:rsidR="00567FA2" w:rsidRDefault="00567FA2" w:rsidP="0093116F">
      <w:pPr>
        <w:jc w:val="left"/>
        <w:rPr>
          <w:sz w:val="28"/>
          <w:szCs w:val="28"/>
        </w:rPr>
      </w:pPr>
    </w:p>
    <w:p w:rsidR="000761AA" w:rsidRDefault="000761AA" w:rsidP="0093116F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Préparation des jeunes licenciés pour les championnats de France </w:t>
      </w:r>
      <w:r w:rsidR="0002162D">
        <w:rPr>
          <w:sz w:val="28"/>
          <w:szCs w:val="28"/>
        </w:rPr>
        <w:t xml:space="preserve">et les stages inter- </w:t>
      </w:r>
      <w:proofErr w:type="gramStart"/>
      <w:r w:rsidR="0002162D">
        <w:rPr>
          <w:sz w:val="28"/>
          <w:szCs w:val="28"/>
        </w:rPr>
        <w:t>zone .</w:t>
      </w:r>
      <w:proofErr w:type="gramEnd"/>
    </w:p>
    <w:p w:rsidR="00567FA2" w:rsidRDefault="00567FA2" w:rsidP="0093116F">
      <w:pPr>
        <w:jc w:val="left"/>
        <w:rPr>
          <w:sz w:val="28"/>
          <w:szCs w:val="28"/>
        </w:rPr>
      </w:pPr>
    </w:p>
    <w:p w:rsidR="00567FA2" w:rsidRDefault="00567FA2" w:rsidP="0093116F">
      <w:pPr>
        <w:jc w:val="left"/>
        <w:rPr>
          <w:sz w:val="28"/>
          <w:szCs w:val="28"/>
        </w:rPr>
      </w:pPr>
      <w:r>
        <w:rPr>
          <w:sz w:val="28"/>
          <w:szCs w:val="28"/>
        </w:rPr>
        <w:t>Un CEC championnat par équipe doit être  mis en place.</w:t>
      </w:r>
    </w:p>
    <w:p w:rsidR="00567FA2" w:rsidRDefault="00567FA2" w:rsidP="0093116F">
      <w:pPr>
        <w:jc w:val="left"/>
        <w:rPr>
          <w:sz w:val="28"/>
          <w:szCs w:val="28"/>
        </w:rPr>
      </w:pPr>
    </w:p>
    <w:p w:rsidR="00567FA2" w:rsidRDefault="00567FA2" w:rsidP="0093116F">
      <w:pPr>
        <w:jc w:val="left"/>
        <w:rPr>
          <w:sz w:val="28"/>
          <w:szCs w:val="28"/>
        </w:rPr>
      </w:pPr>
      <w:r>
        <w:rPr>
          <w:sz w:val="28"/>
          <w:szCs w:val="28"/>
        </w:rPr>
        <w:t>Formation des éducateurs.</w:t>
      </w:r>
    </w:p>
    <w:p w:rsidR="0002162D" w:rsidRDefault="0002162D" w:rsidP="0093116F">
      <w:pPr>
        <w:jc w:val="left"/>
        <w:rPr>
          <w:sz w:val="28"/>
          <w:szCs w:val="28"/>
        </w:rPr>
      </w:pPr>
    </w:p>
    <w:p w:rsidR="0002162D" w:rsidRDefault="0002162D" w:rsidP="0002162D">
      <w:pPr>
        <w:jc w:val="left"/>
        <w:rPr>
          <w:sz w:val="28"/>
          <w:szCs w:val="28"/>
          <w:u w:val="single"/>
        </w:rPr>
      </w:pPr>
      <w:r w:rsidRPr="00DF2A60">
        <w:rPr>
          <w:sz w:val="28"/>
          <w:szCs w:val="28"/>
          <w:u w:val="single"/>
        </w:rPr>
        <w:t>Au niveau National</w:t>
      </w:r>
    </w:p>
    <w:p w:rsidR="0002162D" w:rsidRDefault="0002162D" w:rsidP="0002162D">
      <w:pPr>
        <w:jc w:val="left"/>
        <w:rPr>
          <w:sz w:val="28"/>
          <w:szCs w:val="28"/>
        </w:rPr>
      </w:pPr>
      <w:r w:rsidRPr="00DF2A60">
        <w:rPr>
          <w:sz w:val="28"/>
          <w:szCs w:val="28"/>
        </w:rPr>
        <w:t>L’école</w:t>
      </w:r>
      <w:r>
        <w:rPr>
          <w:sz w:val="28"/>
          <w:szCs w:val="28"/>
        </w:rPr>
        <w:t xml:space="preserve"> sera une structure labellisée par la FFPJP (Fédération Française de Pétanque et de Jeu provençal) en tant que : Ecole de Pétanque Française répertoriée au niveau national.</w:t>
      </w:r>
    </w:p>
    <w:p w:rsidR="0002162D" w:rsidRDefault="0002162D" w:rsidP="0002162D">
      <w:pPr>
        <w:jc w:val="left"/>
        <w:rPr>
          <w:sz w:val="28"/>
          <w:szCs w:val="28"/>
        </w:rPr>
      </w:pPr>
      <w:r>
        <w:rPr>
          <w:sz w:val="28"/>
          <w:szCs w:val="28"/>
        </w:rPr>
        <w:t>Participation des jeunes au championnat de France jeunes.</w:t>
      </w:r>
    </w:p>
    <w:p w:rsidR="0002162D" w:rsidRDefault="0002162D" w:rsidP="0002162D">
      <w:pPr>
        <w:jc w:val="left"/>
        <w:rPr>
          <w:sz w:val="28"/>
          <w:szCs w:val="28"/>
        </w:rPr>
      </w:pPr>
      <w:r>
        <w:rPr>
          <w:sz w:val="28"/>
          <w:szCs w:val="28"/>
        </w:rPr>
        <w:t>Intervention d’u dirigeant de la FFPJP pour la formation BF2 et autre.</w:t>
      </w:r>
    </w:p>
    <w:p w:rsidR="00D8583F" w:rsidRDefault="00D8583F" w:rsidP="0093116F">
      <w:pPr>
        <w:jc w:val="left"/>
        <w:rPr>
          <w:sz w:val="28"/>
          <w:szCs w:val="28"/>
        </w:rPr>
      </w:pPr>
    </w:p>
    <w:sectPr w:rsidR="00D8583F" w:rsidSect="004A0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3116F"/>
    <w:rsid w:val="0002162D"/>
    <w:rsid w:val="000761AA"/>
    <w:rsid w:val="001A696C"/>
    <w:rsid w:val="00244D3D"/>
    <w:rsid w:val="002915D4"/>
    <w:rsid w:val="002C5EA9"/>
    <w:rsid w:val="003C6D81"/>
    <w:rsid w:val="004A0C0E"/>
    <w:rsid w:val="005351C4"/>
    <w:rsid w:val="00567FA2"/>
    <w:rsid w:val="0061201F"/>
    <w:rsid w:val="00727E08"/>
    <w:rsid w:val="00741E4F"/>
    <w:rsid w:val="00865A49"/>
    <w:rsid w:val="008A6AD3"/>
    <w:rsid w:val="008E4BA4"/>
    <w:rsid w:val="008F6480"/>
    <w:rsid w:val="0093116F"/>
    <w:rsid w:val="00B53B47"/>
    <w:rsid w:val="00CF69FD"/>
    <w:rsid w:val="00D7702C"/>
    <w:rsid w:val="00D8583F"/>
    <w:rsid w:val="00DA337A"/>
    <w:rsid w:val="00DF2A60"/>
    <w:rsid w:val="00E42C8B"/>
    <w:rsid w:val="00EC3DF9"/>
    <w:rsid w:val="00EE05B2"/>
    <w:rsid w:val="00EE78F8"/>
    <w:rsid w:val="00F3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16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</dc:creator>
  <cp:lastModifiedBy>Payet</cp:lastModifiedBy>
  <cp:revision>2</cp:revision>
  <dcterms:created xsi:type="dcterms:W3CDTF">2017-10-13T05:32:00Z</dcterms:created>
  <dcterms:modified xsi:type="dcterms:W3CDTF">2017-10-13T05:32:00Z</dcterms:modified>
</cp:coreProperties>
</file>