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3" w:after="0" w:line="240"/>
        <w:ind w:right="562" w:left="57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  <w:t xml:space="preserve">FEDERATION FRANÇAISE</w:t>
      </w:r>
    </w:p>
    <w:p>
      <w:pPr>
        <w:spacing w:before="38" w:after="0" w:line="240"/>
        <w:ind w:right="563" w:left="57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</w:pPr>
      <w:r>
        <w:object w:dxaOrig="1667" w:dyaOrig="2000">
          <v:rect xmlns:o="urn:schemas-microsoft-com:office:office" xmlns:v="urn:schemas-microsoft-com:vml" id="rectole0000000000" style="width:83.350000pt;height:10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70"/>
          <w:position w:val="0"/>
          <w:sz w:val="5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  <w:t xml:space="preserve">PETANQUE</w:t>
      </w:r>
      <w:r>
        <w:rPr>
          <w:rFonts w:ascii="Arial" w:hAnsi="Arial" w:cs="Arial" w:eastAsia="Arial"/>
          <w:b/>
          <w:color w:val="auto"/>
          <w:spacing w:val="-68"/>
          <w:position w:val="0"/>
          <w:sz w:val="5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  <w:t xml:space="preserve">et</w:t>
      </w:r>
      <w:r>
        <w:rPr>
          <w:rFonts w:ascii="Arial" w:hAnsi="Arial" w:cs="Arial" w:eastAsia="Arial"/>
          <w:b/>
          <w:color w:val="auto"/>
          <w:spacing w:val="-68"/>
          <w:position w:val="0"/>
          <w:sz w:val="5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70"/>
          <w:position w:val="0"/>
          <w:sz w:val="5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  <w:t xml:space="preserve">JEU</w:t>
      </w:r>
      <w:r>
        <w:rPr>
          <w:rFonts w:ascii="Arial" w:hAnsi="Arial" w:cs="Arial" w:eastAsia="Arial"/>
          <w:b/>
          <w:color w:val="auto"/>
          <w:spacing w:val="-69"/>
          <w:position w:val="0"/>
          <w:sz w:val="5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  <w:t xml:space="preserve">PROVENÇAL</w:t>
      </w:r>
    </w:p>
    <w:p>
      <w:pPr>
        <w:spacing w:before="1" w:after="0" w:line="240"/>
        <w:ind w:right="11" w:left="57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-o0o-</w:t>
      </w:r>
    </w:p>
    <w:p>
      <w:pPr>
        <w:spacing w:before="5" w:after="0" w:line="254"/>
        <w:ind w:right="1890" w:left="1901" w:hanging="2"/>
        <w:jc w:val="center"/>
        <w:rPr>
          <w:rFonts w:ascii="Arial" w:hAnsi="Arial" w:cs="Arial" w:eastAsia="Arial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56"/>
          <w:u w:val="thick"/>
          <w:shd w:fill="auto" w:val="clear"/>
        </w:rPr>
        <w:t xml:space="preserve">Règlement des</w:t>
      </w:r>
      <w:r>
        <w:rPr>
          <w:rFonts w:ascii="Arial" w:hAnsi="Arial" w:cs="Arial" w:eastAsia="Arial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56"/>
          <w:u w:val="thick"/>
          <w:shd w:fill="auto" w:val="clear"/>
        </w:rPr>
        <w:t xml:space="preserve">CONCOURS REGIONAUX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 –</w:t>
      </w:r>
      <w:r>
        <w:rPr>
          <w:rFonts w:ascii="Calibri" w:hAnsi="Calibri" w:cs="Calibri" w:eastAsia="Calibri"/>
          <w:b/>
          <w:color w:val="auto"/>
          <w:spacing w:val="-5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QUALIFICATION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Toute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postulant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qualification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"Régional"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comporter,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épreuve principale</w:t>
      </w:r>
      <w:r>
        <w:rPr>
          <w:rFonts w:ascii="Calibri" w:hAnsi="Calibri" w:cs="Calibri" w:eastAsia="Calibri"/>
          <w:color w:val="auto"/>
          <w:spacing w:val="-4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tant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pétanque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qu’au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jeu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provençal,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selon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formule choisie parmi celles développées par le logiciel de tirage au sort fédéral « GESTION CONCOURS », dans la version en vigueur au moment de la demande d’inscription, conformément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dispositions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règlement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administratif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sportif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FFPJP,</w:t>
      </w:r>
      <w:r>
        <w:rPr>
          <w:rFonts w:ascii="Calibri" w:hAnsi="Calibri" w:cs="Calibri" w:eastAsia="Calibri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prévues</w:t>
      </w:r>
      <w:r>
        <w:rPr>
          <w:rFonts w:ascii="Calibri" w:hAnsi="Calibri" w:cs="Calibri" w:eastAsia="Calibri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l’article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volet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SPORTIF.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concerne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cadets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minimes,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ils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peuvent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également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participer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compétitions seniors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condition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9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jouer avec un majeur,</w:t>
      </w:r>
    </w:p>
    <w:p>
      <w:pPr>
        <w:numPr>
          <w:ilvl w:val="0"/>
          <w:numId w:val="9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 d’être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accompagnés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licencié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majeur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encadre,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joue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dépose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 licence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avec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celle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l’équipe.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Ils ne pourront pas jouer si une compétition jeune est organisée en parallèle.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2 – INSCRIPTION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compter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l’entrée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vigueur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présent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règlement,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sera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établi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demande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séparée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 concours,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sur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imprimé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disposition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l’Association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Régional, accompagnée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d’un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droit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d’inscription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8"/>
          <w:shd w:fill="auto" w:val="clear"/>
        </w:rPr>
        <w:t xml:space="preserve">50</w:t>
      </w:r>
      <w:r>
        <w:rPr>
          <w:rFonts w:ascii="Calibri" w:hAnsi="Calibri" w:cs="Calibri" w:eastAsia="Calibri"/>
          <w:strike w:val="true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8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70.00  €;</w:t>
      </w:r>
      <w:r>
        <w:rPr>
          <w:rFonts w:ascii="Calibri" w:hAnsi="Calibri" w:cs="Calibri" w:eastAsia="Calibri"/>
          <w:color w:val="FF0000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régionaux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catégories JEUNES sont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exonérés. Les Comités Régionaux qui le souhaitent pourront exonérer tous les clubs des frais d’inscription. Ils devront valider cette disposition lors d’une AG.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demande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revêtue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l’avis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Départemental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puis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transmise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 Comité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avant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B04F"/>
          <w:spacing w:val="0"/>
          <w:position w:val="0"/>
          <w:sz w:val="28"/>
          <w:shd w:fill="auto" w:val="clear"/>
        </w:rPr>
        <w:t xml:space="preserve">…..</w:t>
      </w:r>
      <w:r>
        <w:rPr>
          <w:rFonts w:ascii="Calibri" w:hAnsi="Calibri" w:cs="Calibri" w:eastAsia="Calibri"/>
          <w:color w:val="00B04F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B04F"/>
          <w:spacing w:val="0"/>
          <w:position w:val="0"/>
          <w:sz w:val="28"/>
          <w:shd w:fill="auto" w:val="clear"/>
        </w:rPr>
        <w:t xml:space="preserve">(1)……</w:t>
      </w:r>
      <w:r>
        <w:rPr>
          <w:rFonts w:ascii="Calibri" w:hAnsi="Calibri" w:cs="Calibri" w:eastAsia="Calibri"/>
          <w:b/>
          <w:color w:val="00B04F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l’année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précédant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manifestation.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Toute demande transmise hors délais au Comité Régional sera refusée. 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3 – CALENDRIER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établira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liste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retenus.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Bureau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Directeur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 Régional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est seul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compétent pour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statuer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sur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éventuel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refus.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calendrier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comportera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programmés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année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civile. Il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sera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noté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calendrier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départemental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et/ou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Seuls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régulièrement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inscrits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ces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calendriers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auront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droit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qualification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Aucune</w:t>
      </w:r>
      <w:r>
        <w:rPr>
          <w:rFonts w:ascii="Calibri" w:hAnsi="Calibri" w:cs="Calibri" w:eastAsia="Calibri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autre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appellation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n’aura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caractère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officiel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yeux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F.F.P.J.P. Toute Association contrevenant à cette règle s’exposera à des sanctions, conformément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 Code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Discipline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F.F.P.J.P.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Article 4 – DELEGATION ET ARBITRAGE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 ces Concours, après proposition du Président du Comité Départemental concerné, le Comité Régional désignera un Délégué Officiel.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Délégué sera choisi parmi les membres du Comité Régional et/ou d’un Comité Départemental dépendant du Comité Régional concerné.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assurera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représentativité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Régional.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vérifiera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composition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Jury,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montant et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répartition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indemnités,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ainsi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dépôt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licences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rendues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 joueurs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qu’après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leur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élimination.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Durant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toute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compétition,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veiller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l’application stricte du présent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règlement.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délégué devra porter la tenue officielle de son Comité d’appartenance.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 l’issue du concours, il adressera sous 48 heures, au Comité Régional et au Comité Départemental concerné, un rapport sur le déroulement de la compétition suivant un formulaire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type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lui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sera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remis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temps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opportun,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son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comité,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ainsi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l’état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versement des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indemnités.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Comité Régional désignera un Arbitre (Régional-National-International)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responsable principal du Concours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L’Arbitre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obligatoirement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porter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tenue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officielle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F.F.P.J.P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(écusson,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maillot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rayé noir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blanc,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blouson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pantalon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noirs).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Départemental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prévoir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Arbitres en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nombre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suffisant,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fonction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engagées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disposition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aires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jeu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(au moins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Arbitre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tranche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64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équipes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 pétanque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32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Jeu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Provençal,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arbitre par aire de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jeu).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L’Arbitre désigné par le Comité Régional et ceux prévus par le Comité Départemental s’assureront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déroulement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respect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règlements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F.F.P.J.P.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frais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déplacement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voiture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ces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deux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officiels,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seront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la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charge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organisateurs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ainsi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l’hébergement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repas.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-43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Indemnité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d’arbitrage et de déplacement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11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Barème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fédéral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fonction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grade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l’arbitre (cf. Guide de l’arbitrage, annexe Indemnité).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aucun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cas,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sommes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prélevées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sur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montant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indemnités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reverser aux joueuses et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joueurs.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Article 5 – ENGAGEMENTS – FRAIS DE PARTICIPATION – INDEMNITES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engagements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font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sur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même</w:t>
      </w:r>
      <w:r>
        <w:rPr>
          <w:rFonts w:ascii="Calibri" w:hAnsi="Calibri" w:cs="Calibri" w:eastAsia="Calibri"/>
          <w:b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principe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celui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Nationaux.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montant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frais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participation,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pourront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supérieurs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joueuse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 joueur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(aucune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somme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supplémentaire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annexe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n’étant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autorisée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quelque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raison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 soit),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figurera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intégralement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indemnités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reverser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ces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derniers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organisateurs devront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-4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ajouter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minimum,</w:t>
      </w:r>
      <w:r>
        <w:rPr>
          <w:rFonts w:ascii="Calibri" w:hAnsi="Calibri" w:cs="Calibri" w:eastAsia="Calibri"/>
          <w:color w:val="auto"/>
          <w:spacing w:val="-4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4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dotation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somme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comprise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minimum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4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 maximum ci-après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PETANQUE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tbl>
      <w:tblPr>
        <w:tblInd w:w="421" w:type="dxa"/>
      </w:tblPr>
      <w:tblGrid>
        <w:gridCol w:w="4830"/>
        <w:gridCol w:w="3685"/>
      </w:tblGrid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Triplettes Seniors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2 250 € à 3500 €</w:t>
            </w:r>
          </w:p>
        </w:tc>
      </w:tr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Doublettes Seniors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1 500 € à 2500 €</w:t>
            </w:r>
          </w:p>
        </w:tc>
      </w:tr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Triplettes Féminines/Mixte/Vétérans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1 050 € à 2000 €</w:t>
            </w:r>
          </w:p>
        </w:tc>
      </w:tr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Doublettes Féminines/Mixte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750 € à 1500 €</w:t>
            </w:r>
          </w:p>
        </w:tc>
      </w:tr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Tête à Tête Seniors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750 € à 1000 €</w:t>
            </w:r>
          </w:p>
        </w:tc>
      </w:tr>
      <w:tr>
        <w:trPr>
          <w:trHeight w:val="285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Tête à Tête Féminines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750 € à 1000 €</w:t>
            </w:r>
          </w:p>
        </w:tc>
      </w:tr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Triplettes Jeunes Dotation en lots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350 à 500 €  par Catégories</w:t>
            </w:r>
          </w:p>
        </w:tc>
      </w:tr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Doublette Jeunes Dotation en lots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200 à 400 € par Catégories</w:t>
            </w:r>
          </w:p>
        </w:tc>
      </w:tr>
      <w:tr>
        <w:trPr>
          <w:trHeight w:val="282" w:hRule="auto"/>
          <w:jc w:val="left"/>
        </w:trPr>
        <w:tc>
          <w:tcPr>
            <w:tcW w:w="4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Individuel Jeunes Dotation en lots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100 à 200 € Par Catégories</w:t>
            </w:r>
          </w:p>
        </w:tc>
      </w:tr>
    </w:tbl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JEU PROVENÇAL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tbl>
      <w:tblPr>
        <w:tblInd w:w="421" w:type="dxa"/>
      </w:tblPr>
      <w:tblGrid>
        <w:gridCol w:w="4819"/>
        <w:gridCol w:w="3812"/>
      </w:tblGrid>
      <w:tr>
        <w:trPr>
          <w:trHeight w:val="282" w:hRule="auto"/>
          <w:jc w:val="left"/>
        </w:trPr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Triplettes Seniors</w:t>
            </w:r>
          </w:p>
        </w:tc>
        <w:tc>
          <w:tcPr>
            <w:tcW w:w="3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3 150 € à 5000 €</w:t>
            </w:r>
          </w:p>
        </w:tc>
      </w:tr>
      <w:tr>
        <w:trPr>
          <w:trHeight w:val="282" w:hRule="auto"/>
          <w:jc w:val="left"/>
        </w:trPr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Doublettes Seniors</w:t>
            </w:r>
          </w:p>
        </w:tc>
        <w:tc>
          <w:tcPr>
            <w:tcW w:w="3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2 100 € à 4000 €</w:t>
            </w:r>
          </w:p>
        </w:tc>
      </w:tr>
      <w:tr>
        <w:trPr>
          <w:trHeight w:val="282" w:hRule="auto"/>
          <w:jc w:val="left"/>
        </w:trPr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Tête à Tête Seniors</w:t>
            </w:r>
          </w:p>
        </w:tc>
        <w:tc>
          <w:tcPr>
            <w:tcW w:w="3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1 050 € à 1500 €</w:t>
            </w:r>
          </w:p>
        </w:tc>
      </w:tr>
    </w:tbl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sommes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citées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ci-dessus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doivent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abonder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seule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dotation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ayant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reçu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 qualification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"Régional".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montant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l'indemnité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globale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perçue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vainqueur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jamais dépasser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%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indemnités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distribuées.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montant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l'indemnité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globale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perçue par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finaliste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supérieur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égal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60%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celle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gagnant.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paiement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 perdants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cumul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laissé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choix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lots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nature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coupes,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alloués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indemnités,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seront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pris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compte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 le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calcul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dotation.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identiques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chaque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joueur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d'une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même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6 – DEROULEMENT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 concours Régionaux à Pétanque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8"/>
          <w:shd w:fill="auto" w:val="clear"/>
        </w:rPr>
        <w:t xml:space="preserve">peuvent se dérouler sur une journée à deux au maximum, les concours Régionaux au Jeu Provençal peuvent se dérouler sur deux jours ou 3 maximum. 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Doivent se dérouler en 2 jours maximum et les concours régionaux au Jeu Provençal doivent se dérouler en 3 jours maximum.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 doit mettre à la disposition de la table de contrôle des branchements et matériels adaptés (électricité, internet, table(s) chaises et ordinateur(s) en nombre suffisant pour permettre la gestion informatisée du concours.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obligatoirement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gérés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l’aide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logiciel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GESTION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FFPJP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l’inscription des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sacre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vainqueurs.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Régionaux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réservés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seuls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licenciés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FFPJP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titulaires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d’une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licence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 cours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validité,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contrôlée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logiciel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fédéral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GESTION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FFPJP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licences dites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temporaires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donc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proscrites.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pourront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organisés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poules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élimination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directe.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Deux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équipes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seront obligatoirement qualifiées par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poule.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gestion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confiée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 responsable de table de marque maîtrisant le logiciel fédéral « GESTION CONCOURS FFPJP » 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charge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 est désigné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46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Soit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fonction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ses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compétences,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sous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contrôle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 départemental et/ou régional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concernés.</w:t>
      </w:r>
    </w:p>
    <w:p>
      <w:pPr>
        <w:numPr>
          <w:ilvl w:val="0"/>
          <w:numId w:val="46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Soit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départemental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et/ou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concernés.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selon une lettre détaillant la mission confiée. 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tirage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sort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sera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effectué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présence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d’un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membre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Directeur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 Régional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Départemental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concerné,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délégué officiel FFPJP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 devra obligatoirement être affiché avant le début de la compétition.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Lors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tirage,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chaque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numéro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doit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correspondre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effectivement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inscrite.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chaque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tour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compétition,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procédé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tirage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sort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sans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attendre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 toutes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parties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soient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terminées.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remboursement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frais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participation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assuré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toutes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équipes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sortant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 poules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gagnant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deuxième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formule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élimination</w:t>
      </w:r>
      <w:r>
        <w:rPr>
          <w:rFonts w:ascii="Calibri" w:hAnsi="Calibri" w:cs="Calibri" w:eastAsia="Calibri"/>
          <w:color w:val="auto"/>
          <w:spacing w:val="-2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directe.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parties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cadrage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primées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minimum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montant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frais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participation.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organisateurs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3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d’un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appareil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contrôle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boules</w:t>
      </w:r>
      <w:r>
        <w:rPr>
          <w:rFonts w:ascii="Calibri" w:hAnsi="Calibri" w:cs="Calibri" w:eastAsia="Calibri"/>
          <w:color w:val="auto"/>
          <w:spacing w:val="-4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agréé.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7 – CONCOURS PARALLELES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organisateurs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pourront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programmer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plusieurs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parallèlement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 Régional,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cas,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dotation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initiale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chacun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ces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dépasser celle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Départementaux.</w:t>
      </w:r>
      <w:r>
        <w:rPr>
          <w:rFonts w:ascii="Calibri" w:hAnsi="Calibri" w:cs="Calibri" w:eastAsia="Calibri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(Annexe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règlement</w:t>
      </w:r>
      <w:r>
        <w:rPr>
          <w:rFonts w:ascii="Calibri" w:hAnsi="Calibri" w:cs="Calibri" w:eastAsia="Calibri"/>
          <w:color w:val="auto"/>
          <w:spacing w:val="-3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Administratif</w:t>
      </w:r>
      <w:r>
        <w:rPr>
          <w:rFonts w:ascii="Calibri" w:hAnsi="Calibri" w:cs="Calibri" w:eastAsia="Calibri"/>
          <w:color w:val="auto"/>
          <w:spacing w:val="-3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3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Sportif)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8 – AFFICHE – COMMUNICATION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affiches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communiqués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presse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annonçant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Régionaux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porter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sigle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"F.F.P.J.P."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avec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celui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Départemental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dont</w:t>
      </w:r>
      <w:r>
        <w:rPr>
          <w:rFonts w:ascii="Calibri" w:hAnsi="Calibri" w:cs="Calibri" w:eastAsia="Calibri"/>
          <w:color w:val="auto"/>
          <w:spacing w:val="-4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ils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dépendent. Les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projets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d'affiches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annonçant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Régionaux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soumis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l'approbation du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Départemental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concerné.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montant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frais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participation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dotation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également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figurer,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ainsi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 mention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réservé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licenciés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F.F.P.J.P.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Fédérations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affiliées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F.I.P.J.P ».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9 – TENUE VESTIMENTAIRE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 joueurs devront porter obligatoirement une tenue conforme au règlement administratif et sportif de la FFPJP avec dès la 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perscript"/>
        </w:rPr>
        <w:t xml:space="preserve">ère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partie </w:t>
      </w:r>
      <w:r>
        <w:rPr>
          <w:rFonts w:ascii="Calibri" w:hAnsi="Calibri" w:cs="Calibri" w:eastAsia="Calibri"/>
          <w:b/>
          <w:color w:val="00B0F0"/>
          <w:spacing w:val="0"/>
          <w:position w:val="0"/>
          <w:sz w:val="28"/>
          <w:shd w:fill="auto" w:val="clear"/>
        </w:rPr>
        <w:t xml:space="preserve">un haut identique</w:t>
      </w:r>
      <w:r>
        <w:rPr>
          <w:rFonts w:ascii="Calibri" w:hAnsi="Calibri" w:cs="Calibri" w:eastAsia="Calibri"/>
          <w:color w:val="00B0F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B0F0"/>
          <w:spacing w:val="0"/>
          <w:position w:val="0"/>
          <w:sz w:val="28"/>
          <w:shd w:fill="auto" w:val="clear"/>
        </w:rPr>
        <w:t xml:space="preserve">et bas sportif</w:t>
      </w:r>
      <w:r>
        <w:rPr>
          <w:rFonts w:ascii="Calibri" w:hAnsi="Calibri" w:cs="Calibri" w:eastAsia="Calibri"/>
          <w:color w:val="00B0F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00B0F0"/>
          <w:spacing w:val="0"/>
          <w:position w:val="0"/>
          <w:sz w:val="28"/>
          <w:shd w:fill="auto" w:val="clear"/>
        </w:rPr>
        <w:t xml:space="preserve">homogène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et des chaussures fermées.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 cas de non-respect, seul le jury est habilité à exclure l’équipe de la compétition.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10 - JURY DU CONCOURS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Jury obligatoire, est composé de 3 ou 4 membres.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jury devra comprendre au moins :</w:t>
      </w:r>
    </w:p>
    <w:p>
      <w:pPr>
        <w:numPr>
          <w:ilvl w:val="0"/>
          <w:numId w:val="52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Délégué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désigné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Régional.</w:t>
      </w:r>
    </w:p>
    <w:p>
      <w:pPr>
        <w:numPr>
          <w:ilvl w:val="0"/>
          <w:numId w:val="52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L'Arbitre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désigné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</w:t>
      </w:r>
    </w:p>
    <w:p>
      <w:pPr>
        <w:numPr>
          <w:ilvl w:val="0"/>
          <w:numId w:val="52"/>
        </w:numPr>
        <w:spacing w:before="0" w:after="0" w:line="240"/>
        <w:ind w:right="0" w:left="47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représentant de</w:t>
      </w:r>
      <w:r>
        <w:rPr>
          <w:rFonts w:ascii="Calibri" w:hAnsi="Calibri" w:cs="Calibri" w:eastAsia="Calibri"/>
          <w:color w:val="auto"/>
          <w:spacing w:val="-43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 composition du Jury devra être affichée avant le début de la compétition.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11 – PARTICIPATION – ANNULATION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Sauf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circonstances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exceptionnelles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examinées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Directeur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4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Calibri" w:hAnsi="Calibri" w:cs="Calibri" w:eastAsia="Calibri"/>
          <w:color w:val="auto"/>
          <w:spacing w:val="-4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Régional,</w:t>
      </w:r>
      <w:r>
        <w:rPr>
          <w:rFonts w:ascii="Calibri" w:hAnsi="Calibri" w:cs="Calibri" w:eastAsia="Calibri"/>
          <w:color w:val="auto"/>
          <w:spacing w:val="-4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tout concours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annulé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respecterait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présent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règlement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recevra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l’agrément de « REGIONAL » l’année suivante.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12 – TERRAINS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Régionaux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Pétanque,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terrains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tracés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dimensions prévues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l'article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Règlement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Pétanque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Jeu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Provençal.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Toutefois,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première journée,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pourra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accepté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exceptionnellement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dimensions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minimales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soient réduites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mètres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largeur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mètres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longueur.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Terrain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d'Honneur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 pourvu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d’un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éclairage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suffisant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comporter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jeux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minimum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dimension</w:t>
      </w:r>
      <w:r>
        <w:rPr>
          <w:rFonts w:ascii="Calibri" w:hAnsi="Calibri" w:cs="Calibri" w:eastAsia="Calibri"/>
          <w:color w:val="auto"/>
          <w:spacing w:val="-3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3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concours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régionaux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Jeu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Provençal,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tous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terrains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tracés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 dimensions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suivantes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13 – SECURITE – HYGIENE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 devra prévoir des conteneurs de tri sélectif en nombre suffisant.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faire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appel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poste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secours</w:t>
      </w:r>
      <w:r>
        <w:rPr>
          <w:rFonts w:ascii="Calibri" w:hAnsi="Calibri" w:cs="Calibri" w:eastAsia="Calibri"/>
          <w:color w:val="auto"/>
          <w:spacing w:val="-2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agréé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disposer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d’un</w:t>
      </w:r>
      <w:r>
        <w:rPr>
          <w:rFonts w:ascii="Calibri" w:hAnsi="Calibri" w:cs="Calibri" w:eastAsia="Calibri"/>
          <w:color w:val="auto"/>
          <w:spacing w:val="-2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défibrillateur. Des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sanitaires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nombre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suffisant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devront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disposition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participants.</w:t>
      </w:r>
    </w:p>
    <w:p>
      <w:pPr>
        <w:spacing w:before="0" w:after="0" w:line="240"/>
        <w:ind w:right="0" w:left="11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14 - BUVETTES / RESTAURATION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vente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boissons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sur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site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doit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limitée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boissons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légalement</w:t>
      </w:r>
      <w:r>
        <w:rPr>
          <w:rFonts w:ascii="Calibri" w:hAnsi="Calibri" w:cs="Calibri" w:eastAsia="Calibri"/>
          <w:color w:val="auto"/>
          <w:spacing w:val="-2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autorisées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(groupe</w:t>
      </w:r>
      <w:r>
        <w:rPr>
          <w:rFonts w:ascii="Calibri" w:hAnsi="Calibri" w:cs="Calibri" w:eastAsia="Calibri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maximum).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espace de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restauration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rapide doit être prévu pour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 joueurs</w:t>
      </w:r>
      <w:r>
        <w:rPr>
          <w:rFonts w:ascii="Calibri" w:hAnsi="Calibri" w:cs="Calibri" w:eastAsia="Calibri"/>
          <w:color w:val="auto"/>
          <w:spacing w:val="-4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salle, tente, chapiteau</w:t>
      </w:r>
      <w:r>
        <w:rPr>
          <w:rFonts w:ascii="Calibri" w:hAnsi="Calibri" w:cs="Calibri" w:eastAsia="Calibri"/>
          <w:color w:val="auto"/>
          <w:spacing w:val="-3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restaurant</w:t>
      </w:r>
      <w:r>
        <w:rPr>
          <w:rFonts w:ascii="Calibri" w:hAnsi="Calibri" w:cs="Calibri" w:eastAsia="Calibri"/>
          <w:color w:val="auto"/>
          <w:spacing w:val="-2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proximité.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Respect des règles d’hygiène pour la conservation des aliments et pour le service.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15 – PROTOCOLE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Présentation des équipes finalistes par le délégué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fédéral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désigné aux officiels.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16 - PRESSE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L’organisateur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devra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mettre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disposition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représentants</w:t>
      </w:r>
      <w:r>
        <w:rPr>
          <w:rFonts w:ascii="Calibri" w:hAnsi="Calibri" w:cs="Calibri" w:eastAsia="Calibri"/>
          <w:color w:val="auto"/>
          <w:spacing w:val="-3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PQR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tirages</w:t>
      </w:r>
      <w:r>
        <w:rPr>
          <w:rFonts w:ascii="Calibri" w:hAnsi="Calibri" w:cs="Calibri" w:eastAsia="Calibri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2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sort successifs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résultats</w:t>
      </w:r>
      <w:r>
        <w:rPr>
          <w:rFonts w:ascii="Calibri" w:hAnsi="Calibri" w:cs="Calibri" w:eastAsia="Calibri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finaux.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Article 17 – ENTREE EN VIGUEUR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présente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réglementation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applicable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compter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01.01.2025</w:t>
      </w:r>
      <w:r>
        <w:rPr>
          <w:rFonts w:ascii="Calibri" w:hAnsi="Calibri" w:cs="Calibri" w:eastAsia="Calibri"/>
          <w:color w:val="FF0000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toutes</w:t>
      </w:r>
      <w:r>
        <w:rPr>
          <w:rFonts w:ascii="Calibri" w:hAnsi="Calibri" w:cs="Calibri" w:eastAsia="Calibri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ces dispositions.</w:t>
      </w:r>
    </w:p>
    <w:p>
      <w:pPr>
        <w:spacing w:before="0" w:after="0" w:line="240"/>
        <w:ind w:right="0" w:left="11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8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Extrait du guide de l’arbitrage concernant les indemnités.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object w:dxaOrig="9062" w:dyaOrig="6120">
          <v:rect xmlns:o="urn:schemas-microsoft-com:office:office" xmlns:v="urn:schemas-microsoft-com:vml" id="rectole0000000001" style="width:453.100000pt;height:306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86" w:after="0" w:line="240"/>
        <w:ind w:right="563" w:left="56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-o0o-</w:t>
      </w:r>
    </w:p>
    <w:p>
      <w:pPr>
        <w:numPr>
          <w:ilvl w:val="0"/>
          <w:numId w:val="66"/>
        </w:numPr>
        <w:tabs>
          <w:tab w:val="left" w:pos="839" w:leader="none"/>
        </w:tabs>
        <w:spacing w:before="0" w:after="0" w:line="240"/>
        <w:ind w:right="0" w:left="838" w:hanging="361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A</w:t>
      </w:r>
      <w:r>
        <w:rPr>
          <w:rFonts w:ascii="Arial" w:hAnsi="Arial" w:cs="Arial" w:eastAsia="Arial"/>
          <w:b/>
          <w:i/>
          <w:color w:val="00B04F"/>
          <w:spacing w:val="-4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compléter</w:t>
      </w:r>
      <w:r>
        <w:rPr>
          <w:rFonts w:ascii="Arial" w:hAnsi="Arial" w:cs="Arial" w:eastAsia="Arial"/>
          <w:b/>
          <w:i/>
          <w:color w:val="00B04F"/>
          <w:spacing w:val="-39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(date</w:t>
      </w:r>
      <w:r>
        <w:rPr>
          <w:rFonts w:ascii="Arial" w:hAnsi="Arial" w:cs="Arial" w:eastAsia="Arial"/>
          <w:b/>
          <w:i/>
          <w:color w:val="00B04F"/>
          <w:spacing w:val="-4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à</w:t>
      </w:r>
      <w:r>
        <w:rPr>
          <w:rFonts w:ascii="Arial" w:hAnsi="Arial" w:cs="Arial" w:eastAsia="Arial"/>
          <w:b/>
          <w:i/>
          <w:color w:val="00B04F"/>
          <w:spacing w:val="-39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préciser</w:t>
      </w:r>
      <w:r>
        <w:rPr>
          <w:rFonts w:ascii="Arial" w:hAnsi="Arial" w:cs="Arial" w:eastAsia="Arial"/>
          <w:b/>
          <w:i/>
          <w:color w:val="00B04F"/>
          <w:spacing w:val="-4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par</w:t>
      </w:r>
      <w:r>
        <w:rPr>
          <w:rFonts w:ascii="Arial" w:hAnsi="Arial" w:cs="Arial" w:eastAsia="Arial"/>
          <w:b/>
          <w:i/>
          <w:color w:val="00B04F"/>
          <w:spacing w:val="-4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chaque</w:t>
      </w:r>
      <w:r>
        <w:rPr>
          <w:rFonts w:ascii="Arial" w:hAnsi="Arial" w:cs="Arial" w:eastAsia="Arial"/>
          <w:b/>
          <w:i/>
          <w:color w:val="00B04F"/>
          <w:spacing w:val="-4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Comité</w:t>
      </w:r>
      <w:r>
        <w:rPr>
          <w:rFonts w:ascii="Arial" w:hAnsi="Arial" w:cs="Arial" w:eastAsia="Arial"/>
          <w:b/>
          <w:i/>
          <w:color w:val="00B04F"/>
          <w:spacing w:val="-4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B04F"/>
          <w:spacing w:val="0"/>
          <w:position w:val="0"/>
          <w:sz w:val="28"/>
          <w:shd w:fill="auto" w:val="clear"/>
        </w:rPr>
        <w:t xml:space="preserve">Régional)</w:t>
      </w:r>
    </w:p>
    <w:p>
      <w:pPr>
        <w:tabs>
          <w:tab w:val="left" w:pos="839" w:leader="none"/>
        </w:tabs>
        <w:spacing w:before="19" w:after="0" w:line="254"/>
        <w:ind w:right="1149" w:left="838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1">
    <w:abstractNumId w:val="18"/>
  </w:num>
  <w:num w:numId="46">
    <w:abstractNumId w:val="12"/>
  </w:num>
  <w:num w:numId="52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